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5E3" w:rsidRDefault="003805E3" w:rsidP="003805E3">
      <w:pPr>
        <w:shd w:val="clear" w:color="auto" w:fill="FFFFFF"/>
        <w:spacing w:after="0" w:line="240" w:lineRule="auto"/>
        <w:jc w:val="right"/>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PROJEKT</w:t>
      </w:r>
    </w:p>
    <w:p w:rsidR="003805E3" w:rsidRDefault="003805E3" w:rsidP="003805E3">
      <w:pPr>
        <w:spacing w:after="0" w:line="240" w:lineRule="auto"/>
        <w:jc w:val="center"/>
        <w:rPr>
          <w:rFonts w:ascii="Times New Roman" w:hAnsi="Times New Roman" w:cs="Times New Roman"/>
          <w:b/>
          <w:color w:val="000000" w:themeColor="text1"/>
          <w:sz w:val="24"/>
          <w:szCs w:val="24"/>
        </w:rPr>
      </w:pPr>
    </w:p>
    <w:p w:rsidR="003805E3" w:rsidRDefault="003805E3" w:rsidP="003805E3">
      <w:pPr>
        <w:spacing w:after="0" w:line="240" w:lineRule="auto"/>
        <w:jc w:val="center"/>
        <w:rPr>
          <w:rFonts w:ascii="Times New Roman" w:hAnsi="Times New Roman" w:cs="Times New Roman"/>
          <w:b/>
          <w:color w:val="000000" w:themeColor="text1"/>
          <w:sz w:val="24"/>
          <w:szCs w:val="24"/>
        </w:rPr>
      </w:pPr>
    </w:p>
    <w:p w:rsidR="003805E3" w:rsidRDefault="003805E3" w:rsidP="003805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UCHWAŁA NR ………</w:t>
      </w:r>
    </w:p>
    <w:p w:rsidR="003805E3" w:rsidRDefault="003805E3" w:rsidP="003805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RADY GMINY CISNA</w:t>
      </w:r>
    </w:p>
    <w:p w:rsidR="003805E3" w:rsidRDefault="003805E3" w:rsidP="003805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 dnia ………… 2025 r.</w:t>
      </w:r>
    </w:p>
    <w:p w:rsidR="003805E3" w:rsidRDefault="003805E3" w:rsidP="003805E3">
      <w:pPr>
        <w:spacing w:after="0" w:line="240" w:lineRule="auto"/>
        <w:jc w:val="center"/>
        <w:rPr>
          <w:rFonts w:ascii="Times New Roman" w:hAnsi="Times New Roman" w:cs="Times New Roman"/>
          <w:b/>
          <w:color w:val="000000" w:themeColor="text1"/>
          <w:sz w:val="24"/>
          <w:szCs w:val="24"/>
        </w:rPr>
      </w:pPr>
    </w:p>
    <w:p w:rsidR="003805E3" w:rsidRDefault="003805E3" w:rsidP="003805E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 sprawie uchwalenia Statutu Sołectwa Kalnica</w:t>
      </w:r>
    </w:p>
    <w:p w:rsidR="003805E3" w:rsidRDefault="003805E3" w:rsidP="003805E3">
      <w:pPr>
        <w:jc w:val="both"/>
        <w:rPr>
          <w:rFonts w:ascii="Times New Roman" w:hAnsi="Times New Roman" w:cs="Times New Roman"/>
          <w:color w:val="000000" w:themeColor="text1"/>
          <w:sz w:val="24"/>
          <w:szCs w:val="24"/>
        </w:rPr>
      </w:pPr>
    </w:p>
    <w:p w:rsidR="003805E3" w:rsidRDefault="003805E3" w:rsidP="003805E3">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sidRPr="00F341EE">
        <w:rPr>
          <w:rFonts w:ascii="Times New Roman" w:hAnsi="Times New Roman" w:cs="Times New Roman"/>
          <w:sz w:val="24"/>
          <w:szCs w:val="24"/>
        </w:rPr>
        <w:t xml:space="preserve">podstawie </w:t>
      </w:r>
      <w:r w:rsidR="00BB42BA" w:rsidRPr="00F341EE">
        <w:rPr>
          <w:rFonts w:ascii="Times New Roman" w:hAnsi="Times New Roman" w:cs="Times New Roman"/>
          <w:sz w:val="24"/>
          <w:szCs w:val="24"/>
        </w:rPr>
        <w:t xml:space="preserve">art. </w:t>
      </w:r>
      <w:r w:rsidR="00F341EE" w:rsidRPr="00F341EE">
        <w:rPr>
          <w:rFonts w:ascii="Times New Roman" w:hAnsi="Times New Roman" w:cs="Times New Roman"/>
          <w:sz w:val="24"/>
          <w:szCs w:val="24"/>
        </w:rPr>
        <w:t>5 ust. 1-3</w:t>
      </w:r>
      <w:r w:rsidR="00BB42BA" w:rsidRPr="00F341EE">
        <w:rPr>
          <w:rFonts w:ascii="Times New Roman" w:hAnsi="Times New Roman" w:cs="Times New Roman"/>
          <w:sz w:val="24"/>
          <w:szCs w:val="24"/>
        </w:rPr>
        <w:t xml:space="preserve">, </w:t>
      </w:r>
      <w:r w:rsidRPr="00F341EE">
        <w:rPr>
          <w:rFonts w:ascii="Times New Roman" w:hAnsi="Times New Roman" w:cs="Times New Roman"/>
          <w:sz w:val="24"/>
          <w:szCs w:val="24"/>
        </w:rPr>
        <w:t>art. 35 ust. 1 i 3 oraz art. 4</w:t>
      </w:r>
      <w:r w:rsidR="005D0328">
        <w:rPr>
          <w:rFonts w:ascii="Times New Roman" w:hAnsi="Times New Roman" w:cs="Times New Roman"/>
          <w:sz w:val="24"/>
          <w:szCs w:val="24"/>
        </w:rPr>
        <w:t>0 ust. 2 pkt. 1 ustawy z dnia 8 </w:t>
      </w:r>
      <w:r w:rsidRPr="00F341EE">
        <w:rPr>
          <w:rFonts w:ascii="Times New Roman" w:hAnsi="Times New Roman" w:cs="Times New Roman"/>
          <w:sz w:val="24"/>
          <w:szCs w:val="24"/>
        </w:rPr>
        <w:t xml:space="preserve">marca 1990 roku o samorządzie </w:t>
      </w:r>
      <w:r>
        <w:rPr>
          <w:rFonts w:ascii="Times New Roman" w:hAnsi="Times New Roman" w:cs="Times New Roman"/>
          <w:color w:val="000000" w:themeColor="text1"/>
          <w:sz w:val="24"/>
          <w:szCs w:val="24"/>
        </w:rPr>
        <w:t xml:space="preserve">gminnym (Dz. U. z 2024r., poz.1465 ze </w:t>
      </w:r>
      <w:r w:rsidR="00B55F99">
        <w:rPr>
          <w:rFonts w:ascii="Times New Roman" w:hAnsi="Times New Roman" w:cs="Times New Roman"/>
          <w:color w:val="000000" w:themeColor="text1"/>
          <w:sz w:val="24"/>
          <w:szCs w:val="24"/>
        </w:rPr>
        <w:t>zmianami) oraz art.</w:t>
      </w:r>
      <w:r w:rsidR="005D0328">
        <w:rPr>
          <w:rFonts w:ascii="Times New Roman" w:hAnsi="Times New Roman" w:cs="Times New Roman"/>
          <w:color w:val="000000" w:themeColor="text1"/>
          <w:sz w:val="24"/>
          <w:szCs w:val="24"/>
        </w:rPr>
        <w:t> </w:t>
      </w:r>
      <w:r w:rsidR="00CA28B9">
        <w:rPr>
          <w:rFonts w:ascii="Times New Roman" w:hAnsi="Times New Roman" w:cs="Times New Roman"/>
          <w:color w:val="000000" w:themeColor="text1"/>
          <w:sz w:val="24"/>
          <w:szCs w:val="24"/>
        </w:rPr>
        <w:t>§60 Uchwały Nr XLVI/2535/2018 Rady Gminy Cisna z</w:t>
      </w:r>
      <w:r w:rsidR="005D0328">
        <w:rPr>
          <w:rFonts w:ascii="Times New Roman" w:hAnsi="Times New Roman" w:cs="Times New Roman"/>
          <w:color w:val="000000" w:themeColor="text1"/>
          <w:sz w:val="24"/>
          <w:szCs w:val="24"/>
        </w:rPr>
        <w:t xml:space="preserve"> dnia 18 października 2018 r. w </w:t>
      </w:r>
      <w:r w:rsidR="00CA28B9">
        <w:rPr>
          <w:rFonts w:ascii="Times New Roman" w:hAnsi="Times New Roman" w:cs="Times New Roman"/>
          <w:color w:val="000000" w:themeColor="text1"/>
          <w:sz w:val="24"/>
          <w:szCs w:val="24"/>
        </w:rPr>
        <w:t xml:space="preserve">sprawie Statutu Gminy Cisna, </w:t>
      </w:r>
      <w:r>
        <w:rPr>
          <w:rFonts w:ascii="Times New Roman" w:hAnsi="Times New Roman" w:cs="Times New Roman"/>
          <w:color w:val="000000" w:themeColor="text1"/>
          <w:sz w:val="24"/>
          <w:szCs w:val="24"/>
        </w:rPr>
        <w:t>po przeprowadzeniu konsultacji z mieszkańcami Sołectwa Kalnica,</w:t>
      </w:r>
    </w:p>
    <w:p w:rsidR="003805E3" w:rsidRDefault="003805E3" w:rsidP="003805E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Rada Gminy Cisna uchwala, co następuje:</w:t>
      </w:r>
    </w:p>
    <w:p w:rsidR="003805E3" w:rsidRDefault="003805E3" w:rsidP="003805E3">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w:t>
      </w:r>
    </w:p>
    <w:p w:rsidR="003805E3" w:rsidRDefault="003805E3" w:rsidP="003805E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Uchwala się Statut Sołectwa Kalnica, stanowiący </w:t>
      </w:r>
      <w:r>
        <w:rPr>
          <w:rStyle w:val="Pogrubienie"/>
          <w:rFonts w:ascii="Times New Roman" w:hAnsi="Times New Roman" w:cs="Times New Roman"/>
          <w:b w:val="0"/>
          <w:color w:val="000000" w:themeColor="text1"/>
          <w:sz w:val="24"/>
          <w:szCs w:val="24"/>
        </w:rPr>
        <w:t>załącznik nr 1 do niniejszej uchwały</w:t>
      </w:r>
      <w:r>
        <w:rPr>
          <w:rFonts w:ascii="Times New Roman" w:hAnsi="Times New Roman" w:cs="Times New Roman"/>
          <w:b/>
          <w:color w:val="000000" w:themeColor="text1"/>
          <w:sz w:val="24"/>
          <w:szCs w:val="24"/>
        </w:rPr>
        <w:t>.</w:t>
      </w:r>
    </w:p>
    <w:p w:rsidR="003805E3" w:rsidRDefault="003805E3" w:rsidP="003805E3">
      <w:pPr>
        <w:pStyle w:val="NormalnyWeb"/>
        <w:spacing w:before="0" w:beforeAutospacing="0" w:after="0" w:afterAutospacing="0" w:line="360" w:lineRule="auto"/>
        <w:jc w:val="center"/>
        <w:rPr>
          <w:color w:val="000000" w:themeColor="text1"/>
        </w:rPr>
      </w:pPr>
      <w:r>
        <w:rPr>
          <w:rStyle w:val="Pogrubienie"/>
          <w:color w:val="000000" w:themeColor="text1"/>
        </w:rPr>
        <w:t>§ 2.</w:t>
      </w:r>
    </w:p>
    <w:p w:rsidR="003805E3" w:rsidRDefault="003805E3" w:rsidP="003805E3">
      <w:pPr>
        <w:pStyle w:val="NormalnyWeb"/>
        <w:spacing w:before="0" w:beforeAutospacing="0" w:after="0" w:afterAutospacing="0" w:line="360" w:lineRule="auto"/>
        <w:rPr>
          <w:color w:val="000000" w:themeColor="text1"/>
        </w:rPr>
      </w:pPr>
      <w:r>
        <w:rPr>
          <w:color w:val="000000" w:themeColor="text1"/>
        </w:rPr>
        <w:t>Wykonanie uchwały powierza się Wójtowi Gminy Cisna.</w:t>
      </w:r>
    </w:p>
    <w:p w:rsidR="003805E3" w:rsidRDefault="003805E3" w:rsidP="003805E3">
      <w:pPr>
        <w:pStyle w:val="NormalnyWeb"/>
        <w:spacing w:before="0" w:beforeAutospacing="0" w:after="0" w:afterAutospacing="0" w:line="360" w:lineRule="auto"/>
        <w:jc w:val="center"/>
        <w:rPr>
          <w:b/>
          <w:bCs/>
          <w:color w:val="000000" w:themeColor="text1"/>
        </w:rPr>
      </w:pPr>
      <w:r>
        <w:rPr>
          <w:rStyle w:val="Pogrubienie"/>
          <w:color w:val="000000" w:themeColor="text1"/>
        </w:rPr>
        <w:t>§ 3.</w:t>
      </w:r>
    </w:p>
    <w:p w:rsidR="003805E3" w:rsidRPr="005D48AE" w:rsidRDefault="005D48AE" w:rsidP="003805E3">
      <w:pPr>
        <w:shd w:val="clear" w:color="auto" w:fill="FFFFFF"/>
        <w:spacing w:after="0" w:line="240" w:lineRule="auto"/>
        <w:jc w:val="both"/>
        <w:rPr>
          <w:rFonts w:ascii="Times New Roman" w:eastAsia="Times New Roman" w:hAnsi="Times New Roman"/>
          <w:sz w:val="24"/>
          <w:szCs w:val="24"/>
        </w:rPr>
      </w:pPr>
      <w:r w:rsidRPr="005D48AE">
        <w:rPr>
          <w:rFonts w:ascii="Times New Roman" w:eastAsia="Times New Roman" w:hAnsi="Times New Roman"/>
          <w:sz w:val="24"/>
          <w:szCs w:val="24"/>
        </w:rPr>
        <w:t>Tracą moc Uchwała Nr VIII/</w:t>
      </w:r>
      <w:r w:rsidR="003805E3" w:rsidRPr="005D48AE">
        <w:rPr>
          <w:rFonts w:ascii="Times New Roman" w:eastAsia="Times New Roman" w:hAnsi="Times New Roman"/>
          <w:sz w:val="24"/>
          <w:szCs w:val="24"/>
        </w:rPr>
        <w:t>3</w:t>
      </w:r>
      <w:r w:rsidRPr="005D48AE">
        <w:rPr>
          <w:rFonts w:ascii="Times New Roman" w:eastAsia="Times New Roman" w:hAnsi="Times New Roman"/>
          <w:sz w:val="24"/>
          <w:szCs w:val="24"/>
        </w:rPr>
        <w:t>9</w:t>
      </w:r>
      <w:r w:rsidR="003805E3" w:rsidRPr="005D48AE">
        <w:rPr>
          <w:rFonts w:ascii="Times New Roman" w:eastAsia="Times New Roman" w:hAnsi="Times New Roman"/>
          <w:sz w:val="24"/>
          <w:szCs w:val="24"/>
        </w:rPr>
        <w:t xml:space="preserve">/2019 Rady Gminy Cisna z dnia 29 marca 2019 r. w sprawie uchwalenia Statutu Sołectwa </w:t>
      </w:r>
      <w:r w:rsidRPr="005D48AE">
        <w:rPr>
          <w:rFonts w:ascii="Times New Roman" w:hAnsi="Times New Roman"/>
          <w:sz w:val="24"/>
          <w:szCs w:val="24"/>
        </w:rPr>
        <w:t>Kalnica</w:t>
      </w:r>
      <w:r w:rsidR="003805E3" w:rsidRPr="005D48AE">
        <w:rPr>
          <w:rFonts w:ascii="Times New Roman" w:eastAsia="Times New Roman" w:hAnsi="Times New Roman"/>
          <w:sz w:val="24"/>
          <w:szCs w:val="24"/>
        </w:rPr>
        <w:t>.</w:t>
      </w:r>
    </w:p>
    <w:p w:rsidR="003805E3" w:rsidRPr="005D48AE" w:rsidRDefault="003805E3" w:rsidP="003805E3">
      <w:pPr>
        <w:pStyle w:val="NormalnyWeb"/>
        <w:spacing w:before="0" w:beforeAutospacing="0" w:after="0" w:afterAutospacing="0" w:line="360" w:lineRule="auto"/>
        <w:jc w:val="center"/>
      </w:pPr>
    </w:p>
    <w:p w:rsidR="003805E3" w:rsidRDefault="003805E3" w:rsidP="003805E3">
      <w:pPr>
        <w:pStyle w:val="NormalnyWeb"/>
        <w:spacing w:before="0" w:beforeAutospacing="0" w:after="0" w:afterAutospacing="0" w:line="360" w:lineRule="auto"/>
        <w:rPr>
          <w:color w:val="000000" w:themeColor="text1"/>
        </w:rPr>
      </w:pPr>
      <w:r>
        <w:rPr>
          <w:color w:val="000000" w:themeColor="text1"/>
        </w:rPr>
        <w:t>Uchwała podlega publikacji w Dzienniku Urzędowym Województwa Podkarpackiego.</w:t>
      </w:r>
    </w:p>
    <w:p w:rsidR="003805E3" w:rsidRDefault="003805E3" w:rsidP="003805E3">
      <w:pPr>
        <w:pStyle w:val="NormalnyWeb"/>
        <w:spacing w:before="0" w:beforeAutospacing="0" w:after="0" w:afterAutospacing="0" w:line="360" w:lineRule="auto"/>
        <w:jc w:val="center"/>
        <w:rPr>
          <w:color w:val="000000" w:themeColor="text1"/>
        </w:rPr>
      </w:pPr>
      <w:r>
        <w:rPr>
          <w:rStyle w:val="Pogrubienie"/>
          <w:color w:val="000000" w:themeColor="text1"/>
        </w:rPr>
        <w:t>§ 4.</w:t>
      </w:r>
    </w:p>
    <w:p w:rsidR="003805E3" w:rsidRDefault="003805E3" w:rsidP="003805E3">
      <w:pPr>
        <w:pStyle w:val="NormalnyWeb"/>
        <w:spacing w:before="0" w:beforeAutospacing="0" w:after="0" w:afterAutospacing="0" w:line="360" w:lineRule="auto"/>
        <w:rPr>
          <w:color w:val="000000" w:themeColor="text1"/>
        </w:rPr>
      </w:pPr>
      <w:r>
        <w:rPr>
          <w:color w:val="000000" w:themeColor="text1"/>
        </w:rPr>
        <w:t>Uchwała wchodzi w życie w</w:t>
      </w:r>
      <w:r>
        <w:rPr>
          <w:b/>
          <w:color w:val="000000" w:themeColor="text1"/>
        </w:rPr>
        <w:t xml:space="preserve"> dniu 1 stycznia 2026r.</w:t>
      </w: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pStyle w:val="NormalnyWeb"/>
        <w:spacing w:before="0" w:beforeAutospacing="0" w:after="0" w:afterAutospacing="0" w:line="360" w:lineRule="auto"/>
        <w:rPr>
          <w:color w:val="000000" w:themeColor="text1"/>
        </w:rPr>
      </w:pPr>
    </w:p>
    <w:p w:rsidR="003805E3" w:rsidRDefault="003805E3" w:rsidP="003805E3">
      <w:pPr>
        <w:spacing w:line="360" w:lineRule="auto"/>
        <w:jc w:val="both"/>
        <w:rPr>
          <w:rFonts w:ascii="Times New Roman" w:hAnsi="Times New Roman" w:cs="Times New Roman"/>
          <w:color w:val="000000" w:themeColor="text1"/>
          <w:sz w:val="24"/>
          <w:szCs w:val="24"/>
        </w:rPr>
      </w:pPr>
    </w:p>
    <w:p w:rsidR="003805E3" w:rsidRDefault="003805E3" w:rsidP="003805E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Załącznik nr 1 </w:t>
      </w:r>
    </w:p>
    <w:p w:rsidR="003805E3" w:rsidRDefault="003805E3" w:rsidP="003805E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do Uchwały Nr ….. 2025 r. Rady Gminy Cisna </w:t>
      </w:r>
    </w:p>
    <w:p w:rsidR="003805E3" w:rsidRDefault="003805E3" w:rsidP="003805E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dnia …. 2025 r.</w:t>
      </w:r>
    </w:p>
    <w:p w:rsidR="003805E3" w:rsidRDefault="003805E3" w:rsidP="003805E3">
      <w:pPr>
        <w:spacing w:after="0"/>
        <w:jc w:val="both"/>
        <w:rPr>
          <w:rFonts w:ascii="Times New Roman" w:hAnsi="Times New Roman"/>
          <w:color w:val="000000" w:themeColor="text1"/>
          <w:sz w:val="20"/>
          <w:szCs w:val="20"/>
        </w:rPr>
      </w:pPr>
    </w:p>
    <w:p w:rsidR="003805E3" w:rsidRDefault="003805E3" w:rsidP="003805E3">
      <w:pPr>
        <w:shd w:val="clear" w:color="auto" w:fill="FFFFFF"/>
        <w:spacing w:after="0" w:line="240" w:lineRule="auto"/>
        <w:rPr>
          <w:rFonts w:ascii="Times New Roman" w:eastAsia="Times New Roman" w:hAnsi="Times New Roman"/>
          <w:b/>
          <w:bCs/>
          <w:color w:val="000000" w:themeColor="text1"/>
          <w:lang w:eastAsia="pl-PL"/>
        </w:rPr>
      </w:pPr>
    </w:p>
    <w:p w:rsidR="003805E3" w:rsidRDefault="003805E3" w:rsidP="003805E3">
      <w:pPr>
        <w:shd w:val="clear" w:color="auto" w:fill="FFFFFF"/>
        <w:spacing w:after="0" w:line="240" w:lineRule="auto"/>
        <w:jc w:val="center"/>
        <w:rPr>
          <w:rFonts w:ascii="Times New Roman" w:eastAsia="Times New Roman" w:hAnsi="Times New Roman"/>
          <w:b/>
          <w:bCs/>
          <w:color w:val="000000" w:themeColor="text1"/>
          <w:sz w:val="24"/>
          <w:szCs w:val="24"/>
          <w:lang w:eastAsia="pl-PL"/>
        </w:rPr>
      </w:pPr>
    </w:p>
    <w:p w:rsidR="003805E3" w:rsidRDefault="003805E3" w:rsidP="003805E3">
      <w:pPr>
        <w:shd w:val="clear" w:color="auto" w:fill="FFFFFF"/>
        <w:spacing w:after="0" w:line="240" w:lineRule="auto"/>
        <w:jc w:val="center"/>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 xml:space="preserve">STATUT SOŁECTWA </w:t>
      </w:r>
      <w:r w:rsidRPr="003805E3">
        <w:rPr>
          <w:rFonts w:ascii="Times New Roman" w:hAnsi="Times New Roman" w:cs="Times New Roman"/>
          <w:b/>
          <w:color w:val="000000" w:themeColor="text1"/>
          <w:sz w:val="24"/>
          <w:szCs w:val="24"/>
        </w:rPr>
        <w:t>KALNICA</w:t>
      </w:r>
    </w:p>
    <w:p w:rsidR="003805E3" w:rsidRDefault="003805E3" w:rsidP="003805E3">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1</w:t>
      </w:r>
      <w:r>
        <w:rPr>
          <w:rFonts w:ascii="Times New Roman" w:eastAsia="Times New Roman" w:hAnsi="Times New Roman"/>
          <w:b/>
          <w:bCs/>
          <w:color w:val="000000" w:themeColor="text1"/>
          <w:sz w:val="24"/>
          <w:szCs w:val="24"/>
        </w:rPr>
        <w:br/>
        <w:t>Postanowienia ogólne</w:t>
      </w:r>
    </w:p>
    <w:p w:rsidR="003805E3" w:rsidRDefault="003805E3" w:rsidP="003805E3">
      <w:pPr>
        <w:shd w:val="clear" w:color="auto" w:fill="FFFFFF"/>
        <w:spacing w:before="20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w:t>
      </w:r>
    </w:p>
    <w:p w:rsidR="003805E3" w:rsidRDefault="003805E3" w:rsidP="003805E3">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Sołectwo </w:t>
      </w:r>
      <w:r>
        <w:rPr>
          <w:rFonts w:ascii="Times New Roman" w:hAnsi="Times New Roman" w:cs="Times New Roman"/>
          <w:color w:val="000000" w:themeColor="text1"/>
          <w:sz w:val="24"/>
          <w:szCs w:val="24"/>
        </w:rPr>
        <w:t>Kalnica</w:t>
      </w:r>
      <w:r>
        <w:rPr>
          <w:rFonts w:ascii="Times New Roman" w:eastAsia="Times New Roman" w:hAnsi="Times New Roman"/>
          <w:color w:val="000000" w:themeColor="text1"/>
          <w:sz w:val="24"/>
          <w:szCs w:val="24"/>
        </w:rPr>
        <w:t>, zwane dalej „Sołectwem”, jest jednostką pomocniczą Gminy Cisna.</w:t>
      </w:r>
    </w:p>
    <w:p w:rsidR="001F4380" w:rsidRPr="001F4380" w:rsidRDefault="001F4380" w:rsidP="001F4380">
      <w:pPr>
        <w:numPr>
          <w:ilvl w:val="0"/>
          <w:numId w:val="1"/>
        </w:numPr>
        <w:shd w:val="clear" w:color="auto" w:fill="FFFFFF"/>
        <w:spacing w:after="0" w:line="240" w:lineRule="auto"/>
        <w:ind w:right="62"/>
        <w:jc w:val="both"/>
        <w:rPr>
          <w:rFonts w:ascii="Times New Roman" w:eastAsia="Times New Roman" w:hAnsi="Times New Roman"/>
          <w:color w:val="000000" w:themeColor="text1"/>
          <w:sz w:val="24"/>
          <w:szCs w:val="24"/>
        </w:rPr>
      </w:pPr>
      <w:r w:rsidRPr="001F4380">
        <w:rPr>
          <w:rFonts w:ascii="Times New Roman" w:eastAsia="Times New Roman" w:hAnsi="Times New Roman"/>
          <w:color w:val="000000" w:themeColor="text1"/>
          <w:sz w:val="24"/>
          <w:szCs w:val="24"/>
        </w:rPr>
        <w:t>Podstawowym celem działania sołectwa jest zaspokajanie potrzeb jego mieszkańców i reprezentowanie</w:t>
      </w:r>
      <w:r>
        <w:rPr>
          <w:rFonts w:ascii="Times New Roman" w:eastAsia="Times New Roman" w:hAnsi="Times New Roman"/>
          <w:color w:val="000000" w:themeColor="text1"/>
          <w:sz w:val="24"/>
          <w:szCs w:val="24"/>
        </w:rPr>
        <w:t xml:space="preserve"> </w:t>
      </w:r>
      <w:r w:rsidRPr="001F4380">
        <w:rPr>
          <w:rFonts w:ascii="Times New Roman" w:eastAsia="Times New Roman" w:hAnsi="Times New Roman"/>
          <w:color w:val="000000" w:themeColor="text1"/>
          <w:sz w:val="24"/>
          <w:szCs w:val="24"/>
        </w:rPr>
        <w:t>interesów społeczności sołectwa wobec organów gminy, organów administracji rządowej i innych podmiotów</w:t>
      </w:r>
      <w:r>
        <w:rPr>
          <w:rFonts w:ascii="Times New Roman" w:eastAsia="Times New Roman" w:hAnsi="Times New Roman"/>
          <w:color w:val="000000" w:themeColor="text1"/>
          <w:sz w:val="24"/>
          <w:szCs w:val="24"/>
        </w:rPr>
        <w:t xml:space="preserve"> </w:t>
      </w:r>
      <w:r w:rsidRPr="001F4380">
        <w:rPr>
          <w:rFonts w:ascii="Times New Roman" w:eastAsia="Times New Roman" w:hAnsi="Times New Roman"/>
          <w:color w:val="000000" w:themeColor="text1"/>
          <w:sz w:val="24"/>
          <w:szCs w:val="24"/>
        </w:rPr>
        <w:t>życia publicznego</w:t>
      </w:r>
      <w:r>
        <w:rPr>
          <w:rFonts w:ascii="Times New Roman" w:eastAsia="Times New Roman" w:hAnsi="Times New Roman"/>
          <w:color w:val="000000" w:themeColor="text1"/>
          <w:sz w:val="24"/>
          <w:szCs w:val="24"/>
        </w:rPr>
        <w:t>.</w:t>
      </w:r>
    </w:p>
    <w:p w:rsidR="003805E3" w:rsidRPr="00230036" w:rsidRDefault="009042DA" w:rsidP="003805E3">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sz w:val="24"/>
          <w:szCs w:val="24"/>
        </w:rPr>
      </w:pPr>
      <w:r w:rsidRPr="00230036">
        <w:rPr>
          <w:rFonts w:ascii="Times New Roman" w:eastAsia="Times New Roman" w:hAnsi="Times New Roman"/>
          <w:sz w:val="24"/>
          <w:szCs w:val="24"/>
        </w:rPr>
        <w:t>Obsz</w:t>
      </w:r>
      <w:r w:rsidR="00067F5B" w:rsidRPr="00230036">
        <w:rPr>
          <w:rFonts w:ascii="Times New Roman" w:eastAsia="Times New Roman" w:hAnsi="Times New Roman"/>
          <w:sz w:val="24"/>
          <w:szCs w:val="24"/>
        </w:rPr>
        <w:t>ar Sołectwa obejmuje miejscowości:</w:t>
      </w:r>
      <w:r w:rsidR="003805E3" w:rsidRPr="00230036">
        <w:rPr>
          <w:rFonts w:ascii="Times New Roman" w:eastAsia="Times New Roman" w:hAnsi="Times New Roman"/>
          <w:sz w:val="24"/>
          <w:szCs w:val="24"/>
        </w:rPr>
        <w:t xml:space="preserve"> </w:t>
      </w:r>
      <w:r w:rsidR="003805E3" w:rsidRPr="00230036">
        <w:rPr>
          <w:rFonts w:ascii="Times New Roman" w:hAnsi="Times New Roman" w:cs="Times New Roman"/>
          <w:sz w:val="24"/>
          <w:szCs w:val="24"/>
        </w:rPr>
        <w:t>Kalnica</w:t>
      </w:r>
      <w:r w:rsidR="003805E3" w:rsidRPr="00230036">
        <w:rPr>
          <w:rFonts w:ascii="Times New Roman" w:eastAsia="Times New Roman" w:hAnsi="Times New Roman"/>
          <w:sz w:val="24"/>
          <w:szCs w:val="24"/>
        </w:rPr>
        <w:t>,</w:t>
      </w:r>
      <w:r w:rsidR="00067F5B" w:rsidRPr="00230036">
        <w:rPr>
          <w:rFonts w:ascii="Times New Roman" w:eastAsia="Times New Roman" w:hAnsi="Times New Roman"/>
          <w:sz w:val="24"/>
          <w:szCs w:val="24"/>
        </w:rPr>
        <w:t xml:space="preserve"> </w:t>
      </w:r>
      <w:proofErr w:type="spellStart"/>
      <w:r w:rsidR="00067F5B" w:rsidRPr="00230036">
        <w:rPr>
          <w:rFonts w:ascii="Times New Roman" w:eastAsia="Times New Roman" w:hAnsi="Times New Roman"/>
          <w:sz w:val="24"/>
          <w:szCs w:val="24"/>
        </w:rPr>
        <w:t>Jaworzec</w:t>
      </w:r>
      <w:proofErr w:type="spellEnd"/>
      <w:r w:rsidR="00067F5B" w:rsidRPr="00230036">
        <w:rPr>
          <w:rFonts w:ascii="Times New Roman" w:eastAsia="Times New Roman" w:hAnsi="Times New Roman"/>
          <w:sz w:val="24"/>
          <w:szCs w:val="24"/>
        </w:rPr>
        <w:t>, Ług i Zawój,</w:t>
      </w:r>
      <w:r w:rsidR="003805E3" w:rsidRPr="00230036">
        <w:rPr>
          <w:rFonts w:ascii="Times New Roman" w:eastAsia="Times New Roman" w:hAnsi="Times New Roman"/>
          <w:sz w:val="24"/>
          <w:szCs w:val="24"/>
        </w:rPr>
        <w:t xml:space="preserve"> powierzchnia sołectwa wynosi  </w:t>
      </w:r>
      <w:r w:rsidR="009E24DF">
        <w:rPr>
          <w:rFonts w:ascii="Times New Roman" w:eastAsia="Times New Roman" w:hAnsi="Times New Roman"/>
          <w:sz w:val="24"/>
          <w:szCs w:val="24"/>
        </w:rPr>
        <w:t xml:space="preserve">3703,98 </w:t>
      </w:r>
      <w:r w:rsidR="00FA276E" w:rsidRPr="00230036">
        <w:rPr>
          <w:rFonts w:ascii="Times New Roman" w:eastAsia="Times New Roman" w:hAnsi="Times New Roman"/>
          <w:sz w:val="24"/>
          <w:szCs w:val="24"/>
        </w:rPr>
        <w:t>ha.</w:t>
      </w:r>
      <w:bookmarkStart w:id="0" w:name="_GoBack"/>
      <w:bookmarkEnd w:id="0"/>
    </w:p>
    <w:p w:rsidR="003805E3" w:rsidRDefault="00D64BAA" w:rsidP="005E113A">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Obszarem działania sołectwa jest teren miejscowości</w:t>
      </w:r>
      <w:r w:rsidR="003805E3" w:rsidRPr="003805E3">
        <w:rPr>
          <w:rFonts w:ascii="Times New Roman" w:eastAsia="Times New Roman" w:hAnsi="Times New Roman"/>
          <w:color w:val="000000" w:themeColor="text1"/>
          <w:sz w:val="24"/>
          <w:szCs w:val="24"/>
        </w:rPr>
        <w:t xml:space="preserve"> </w:t>
      </w:r>
      <w:r w:rsidR="003805E3">
        <w:rPr>
          <w:rFonts w:ascii="Times New Roman" w:hAnsi="Times New Roman" w:cs="Times New Roman"/>
          <w:color w:val="000000" w:themeColor="text1"/>
          <w:sz w:val="24"/>
          <w:szCs w:val="24"/>
        </w:rPr>
        <w:t>Kalnica</w:t>
      </w:r>
      <w:r w:rsidR="00067F5B">
        <w:rPr>
          <w:rFonts w:ascii="Times New Roman" w:hAnsi="Times New Roman" w:cs="Times New Roman"/>
          <w:color w:val="000000" w:themeColor="text1"/>
          <w:sz w:val="24"/>
          <w:szCs w:val="24"/>
        </w:rPr>
        <w:t xml:space="preserve">, </w:t>
      </w:r>
      <w:proofErr w:type="spellStart"/>
      <w:r w:rsidR="00067F5B">
        <w:rPr>
          <w:rFonts w:ascii="Times New Roman" w:eastAsia="Times New Roman" w:hAnsi="Times New Roman"/>
          <w:color w:val="000000" w:themeColor="text1"/>
          <w:sz w:val="24"/>
          <w:szCs w:val="24"/>
        </w:rPr>
        <w:t>Jaworzec</w:t>
      </w:r>
      <w:proofErr w:type="spellEnd"/>
      <w:r w:rsidR="00067F5B">
        <w:rPr>
          <w:rFonts w:ascii="Times New Roman" w:eastAsia="Times New Roman" w:hAnsi="Times New Roman"/>
          <w:color w:val="000000" w:themeColor="text1"/>
          <w:sz w:val="24"/>
          <w:szCs w:val="24"/>
        </w:rPr>
        <w:t>, Ług i Zawój</w:t>
      </w:r>
      <w:r w:rsidR="003805E3">
        <w:rPr>
          <w:rFonts w:ascii="Times New Roman" w:eastAsia="Times New Roman" w:hAnsi="Times New Roman"/>
          <w:color w:val="000000" w:themeColor="text1"/>
          <w:sz w:val="24"/>
          <w:szCs w:val="24"/>
        </w:rPr>
        <w:t>.</w:t>
      </w:r>
    </w:p>
    <w:p w:rsidR="003805E3" w:rsidRPr="003805E3" w:rsidRDefault="003805E3" w:rsidP="005E113A">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olor w:val="000000" w:themeColor="text1"/>
          <w:sz w:val="24"/>
          <w:szCs w:val="24"/>
        </w:rPr>
      </w:pPr>
      <w:r w:rsidRPr="003805E3">
        <w:rPr>
          <w:rFonts w:ascii="Times New Roman" w:eastAsia="Times New Roman" w:hAnsi="Times New Roman"/>
          <w:color w:val="000000" w:themeColor="text1"/>
          <w:sz w:val="24"/>
          <w:szCs w:val="24"/>
        </w:rPr>
        <w:t>Sołectwo działa na podstawie przepisów prawa, statutu gminy i niniejszego statutu</w:t>
      </w:r>
      <w:r w:rsidR="001F4380">
        <w:rPr>
          <w:rFonts w:ascii="Times New Roman" w:eastAsia="Times New Roman" w:hAnsi="Times New Roman"/>
          <w:color w:val="000000" w:themeColor="text1"/>
          <w:sz w:val="24"/>
          <w:szCs w:val="24"/>
        </w:rPr>
        <w:t>.</w:t>
      </w:r>
    </w:p>
    <w:p w:rsidR="003805E3" w:rsidRDefault="003805E3" w:rsidP="003805E3">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2.</w:t>
      </w:r>
    </w:p>
    <w:p w:rsidR="003805E3" w:rsidRDefault="003805E3" w:rsidP="003805E3">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 Niniejszy Statut określa organizację i zakres działania Sołectwa </w:t>
      </w:r>
      <w:r>
        <w:rPr>
          <w:rFonts w:ascii="Times New Roman" w:hAnsi="Times New Roman" w:cs="Times New Roman"/>
          <w:color w:val="000000" w:themeColor="text1"/>
          <w:sz w:val="24"/>
          <w:szCs w:val="24"/>
        </w:rPr>
        <w:t>Kalnica</w:t>
      </w:r>
      <w:r>
        <w:rPr>
          <w:rFonts w:ascii="Times New Roman" w:eastAsia="Times New Roman" w:hAnsi="Times New Roman"/>
          <w:color w:val="000000" w:themeColor="text1"/>
          <w:sz w:val="24"/>
          <w:szCs w:val="24"/>
        </w:rPr>
        <w:t xml:space="preserve"> a w tym:</w:t>
      </w:r>
    </w:p>
    <w:p w:rsidR="003805E3" w:rsidRDefault="003805E3" w:rsidP="003805E3">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sprawy wymienione w art. 35 ust. 3 ustawy z 8 marca 1990 r. o samorządzie gminnym (Dz. U z 2024 r. poz. 1465, ze zm.);</w:t>
      </w:r>
    </w:p>
    <w:p w:rsidR="003805E3" w:rsidRDefault="003805E3" w:rsidP="003805E3">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gospodarowania mieniem;</w:t>
      </w:r>
    </w:p>
    <w:p w:rsidR="003805E3" w:rsidRDefault="003805E3" w:rsidP="003805E3">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finansowych.</w:t>
      </w:r>
    </w:p>
    <w:p w:rsidR="003805E3" w:rsidRDefault="003805E3" w:rsidP="003805E3">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Ilekroć w dalszych postanowieniach Statutu jest mowa o:</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Gminie - należy przez to rozumieć Gminę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Sołectwie - należy przez to rozumieć Sołectwo Kalnica w Gminie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Statucie Gminy - należy przez to rozumieć Statut Gminy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Radzie Gminy - należy przez to rozumieć Radę Gminy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Wójcie - należy przez to rozumieć Wójta Gminy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Urzędzie Gminy – należy przez to rozumieć Urząd Gminy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Zebraniu Wiejskim - należy przez to rozumieć Zebranie Wiejskie Sołectwa </w:t>
      </w:r>
      <w:r w:rsidR="00D9157D">
        <w:rPr>
          <w:rFonts w:ascii="Times New Roman" w:hAnsi="Times New Roman"/>
          <w:color w:val="000000" w:themeColor="text1"/>
          <w:sz w:val="24"/>
          <w:szCs w:val="24"/>
        </w:rPr>
        <w:t>Kalnica</w:t>
      </w:r>
      <w:r>
        <w:rPr>
          <w:rFonts w:ascii="Times New Roman" w:hAnsi="Times New Roman"/>
          <w:color w:val="000000" w:themeColor="text1"/>
          <w:sz w:val="24"/>
          <w:szCs w:val="24"/>
        </w:rPr>
        <w:t xml:space="preserve"> w Gminie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Sołtysie - należy przez to rozumieć Sołtysa Sołectwa </w:t>
      </w:r>
      <w:r w:rsidR="00D9157D">
        <w:rPr>
          <w:rFonts w:ascii="Times New Roman" w:hAnsi="Times New Roman"/>
          <w:color w:val="000000" w:themeColor="text1"/>
          <w:sz w:val="24"/>
          <w:szCs w:val="24"/>
        </w:rPr>
        <w:t>Kalnica</w:t>
      </w:r>
      <w:r>
        <w:rPr>
          <w:rFonts w:ascii="Times New Roman" w:hAnsi="Times New Roman"/>
          <w:color w:val="000000" w:themeColor="text1"/>
          <w:sz w:val="24"/>
          <w:szCs w:val="24"/>
        </w:rPr>
        <w:t xml:space="preserve"> w Gminie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Radzie Sołeckiej - należy przez to rozumieć Radę Sołecką Sołectwa </w:t>
      </w:r>
      <w:r w:rsidR="00D9157D">
        <w:rPr>
          <w:rFonts w:ascii="Times New Roman" w:hAnsi="Times New Roman"/>
          <w:color w:val="000000" w:themeColor="text1"/>
          <w:sz w:val="24"/>
          <w:szCs w:val="24"/>
        </w:rPr>
        <w:t xml:space="preserve">Kalnica </w:t>
      </w:r>
      <w:r>
        <w:rPr>
          <w:rFonts w:ascii="Times New Roman" w:hAnsi="Times New Roman"/>
          <w:color w:val="000000" w:themeColor="text1"/>
          <w:sz w:val="24"/>
          <w:szCs w:val="24"/>
        </w:rPr>
        <w:t>w Gminie Cisna</w:t>
      </w:r>
    </w:p>
    <w:p w:rsidR="003805E3" w:rsidRDefault="003805E3" w:rsidP="003805E3">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Mieszkańcem sołectwa – należy przez to rozumieć osobę posiadającą miejsce zamieszkania na terenie sołectwa </w:t>
      </w:r>
      <w:r w:rsidR="00D9157D">
        <w:rPr>
          <w:rFonts w:ascii="Times New Roman" w:hAnsi="Times New Roman"/>
          <w:color w:val="000000" w:themeColor="text1"/>
          <w:sz w:val="24"/>
          <w:szCs w:val="24"/>
        </w:rPr>
        <w:t>Kalnica</w:t>
      </w:r>
      <w:r>
        <w:rPr>
          <w:rFonts w:ascii="Times New Roman" w:hAnsi="Times New Roman"/>
          <w:color w:val="000000" w:themeColor="text1"/>
          <w:sz w:val="24"/>
          <w:szCs w:val="24"/>
        </w:rPr>
        <w:t xml:space="preserve">, a także osoby, które przebywają na terenie sołectwa </w:t>
      </w:r>
      <w:r w:rsidR="00D9157D">
        <w:rPr>
          <w:rFonts w:ascii="Times New Roman" w:hAnsi="Times New Roman"/>
          <w:color w:val="000000" w:themeColor="text1"/>
          <w:sz w:val="24"/>
          <w:szCs w:val="24"/>
        </w:rPr>
        <w:t xml:space="preserve">Kalnica </w:t>
      </w:r>
      <w:r>
        <w:rPr>
          <w:rFonts w:ascii="Times New Roman" w:hAnsi="Times New Roman"/>
          <w:color w:val="000000" w:themeColor="text1"/>
          <w:sz w:val="24"/>
          <w:szCs w:val="24"/>
        </w:rPr>
        <w:t>z zamiarem stałego pobytu w rozumieniu art. 25 k.c. (miejsce zamieszkania) - - posiadających czynne prawo wyborcze do Rady Gminy, którzy najpóźniej w dniu zebrania kończą 18 lat, nie są pozbawieni praw publicznych lub wyborczych i nie są osobami ubezwłasnowolnionymi.</w:t>
      </w:r>
    </w:p>
    <w:p w:rsidR="003805E3" w:rsidRDefault="003805E3" w:rsidP="003805E3">
      <w:pPr>
        <w:shd w:val="clear" w:color="auto" w:fill="FFFFFF"/>
        <w:spacing w:after="0" w:line="240" w:lineRule="auto"/>
        <w:ind w:right="60"/>
        <w:jc w:val="both"/>
        <w:rPr>
          <w:rFonts w:ascii="Times New Roman" w:hAnsi="Times New Roman"/>
          <w:color w:val="000000" w:themeColor="text1"/>
          <w:sz w:val="24"/>
          <w:szCs w:val="24"/>
        </w:rPr>
      </w:pPr>
    </w:p>
    <w:p w:rsidR="003805E3" w:rsidRDefault="003805E3" w:rsidP="003805E3">
      <w:pPr>
        <w:shd w:val="clear" w:color="auto" w:fill="FFFFFF"/>
        <w:spacing w:after="0" w:line="240" w:lineRule="auto"/>
        <w:ind w:right="60"/>
        <w:jc w:val="both"/>
        <w:rPr>
          <w:rFonts w:ascii="Times New Roman" w:hAnsi="Times New Roman"/>
          <w:color w:val="000000" w:themeColor="text1"/>
          <w:sz w:val="24"/>
          <w:szCs w:val="24"/>
        </w:rPr>
      </w:pPr>
    </w:p>
    <w:p w:rsidR="003805E3" w:rsidRDefault="003805E3" w:rsidP="003805E3">
      <w:pPr>
        <w:shd w:val="clear" w:color="auto" w:fill="FFFFFF"/>
        <w:spacing w:after="0" w:line="240" w:lineRule="auto"/>
        <w:ind w:right="60"/>
        <w:jc w:val="both"/>
        <w:rPr>
          <w:rFonts w:ascii="Times New Roman" w:hAnsi="Times New Roman"/>
          <w:color w:val="000000" w:themeColor="text1"/>
          <w:sz w:val="24"/>
          <w:szCs w:val="24"/>
        </w:rPr>
      </w:pPr>
    </w:p>
    <w:p w:rsidR="003805E3" w:rsidRDefault="003805E3" w:rsidP="003805E3">
      <w:pPr>
        <w:shd w:val="clear" w:color="auto" w:fill="FFFFFF"/>
        <w:spacing w:after="0" w:line="240" w:lineRule="auto"/>
        <w:ind w:right="60"/>
        <w:jc w:val="both"/>
        <w:rPr>
          <w:rFonts w:ascii="Times New Roman" w:hAnsi="Times New Roman"/>
          <w:color w:val="000000" w:themeColor="text1"/>
          <w:sz w:val="24"/>
          <w:szCs w:val="24"/>
        </w:rPr>
      </w:pPr>
    </w:p>
    <w:p w:rsidR="003805E3" w:rsidRDefault="003805E3" w:rsidP="003805E3">
      <w:pPr>
        <w:shd w:val="clear" w:color="auto" w:fill="FFFFFF"/>
        <w:spacing w:after="0" w:line="240" w:lineRule="auto"/>
        <w:ind w:right="60"/>
        <w:jc w:val="both"/>
        <w:rPr>
          <w:rFonts w:ascii="Times New Roman" w:hAnsi="Times New Roman"/>
          <w:color w:val="000000" w:themeColor="text1"/>
          <w:sz w:val="24"/>
          <w:szCs w:val="24"/>
        </w:rPr>
      </w:pPr>
    </w:p>
    <w:p w:rsidR="003805E3" w:rsidRDefault="003805E3" w:rsidP="003805E3">
      <w:pPr>
        <w:shd w:val="clear" w:color="auto" w:fill="FFFFFF"/>
        <w:spacing w:after="0" w:line="240" w:lineRule="auto"/>
        <w:ind w:right="60"/>
        <w:jc w:val="both"/>
        <w:rPr>
          <w:rFonts w:ascii="Times New Roman" w:hAnsi="Times New Roman"/>
          <w:color w:val="000000" w:themeColor="text1"/>
          <w:sz w:val="24"/>
          <w:szCs w:val="24"/>
        </w:rPr>
      </w:pPr>
    </w:p>
    <w:p w:rsidR="003805E3" w:rsidRDefault="003805E3" w:rsidP="003805E3">
      <w:pPr>
        <w:shd w:val="clear" w:color="auto" w:fill="FFFFFF"/>
        <w:spacing w:before="120" w:after="120" w:line="240" w:lineRule="auto"/>
        <w:jc w:val="center"/>
        <w:rPr>
          <w:rFonts w:ascii="Times New Roman" w:eastAsia="Times New Roman" w:hAnsi="Times New Roman"/>
          <w:b/>
          <w:bCs/>
          <w:color w:val="000000" w:themeColor="text1"/>
          <w:sz w:val="24"/>
          <w:szCs w:val="24"/>
        </w:rPr>
      </w:pPr>
    </w:p>
    <w:p w:rsidR="003805E3" w:rsidRDefault="003805E3" w:rsidP="003805E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2</w:t>
      </w:r>
      <w:r>
        <w:rPr>
          <w:rFonts w:ascii="Times New Roman" w:eastAsia="Times New Roman" w:hAnsi="Times New Roman"/>
          <w:b/>
          <w:bCs/>
          <w:color w:val="000000" w:themeColor="text1"/>
          <w:sz w:val="24"/>
          <w:szCs w:val="24"/>
        </w:rPr>
        <w:br/>
        <w:t>Zadania Sołectwa i sposób ich realizacji</w:t>
      </w:r>
    </w:p>
    <w:p w:rsidR="003805E3" w:rsidRDefault="003805E3" w:rsidP="003805E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3.</w:t>
      </w:r>
    </w:p>
    <w:p w:rsidR="003805E3" w:rsidRDefault="003805E3" w:rsidP="003805E3">
      <w:pPr>
        <w:pStyle w:val="Akapitzlist"/>
        <w:numPr>
          <w:ilvl w:val="0"/>
          <w:numId w:val="4"/>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realizuje zadania Gminy na swoim obszarze w zakresie określonym niniejszym statutem, przy czym do zadań Sołectwa należy dbanie o zbiorowe potrzeby wspólnoty i mieszkańców sołectwa, poprzez:</w:t>
      </w:r>
    </w:p>
    <w:p w:rsidR="003805E3" w:rsidRDefault="003805E3" w:rsidP="003805E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wykonywaniu zadań publicznych na rzecz mieszkańców Sołectwa;</w:t>
      </w:r>
    </w:p>
    <w:p w:rsidR="003805E3" w:rsidRDefault="003805E3" w:rsidP="003805E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interesów mieszkańców Sołectwa wobec organów Gminy;</w:t>
      </w:r>
    </w:p>
    <w:p w:rsidR="003805E3" w:rsidRDefault="003805E3" w:rsidP="003805E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pełnego udziału w życiu publicznym wszystkich mieszkańców Sołectwa;</w:t>
      </w:r>
    </w:p>
    <w:p w:rsidR="003805E3" w:rsidRDefault="003805E3" w:rsidP="003805E3">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instytucjami i organizacjami działającymi na terenie Sołectwa oraz na terenie Gminy Cisna;</w:t>
      </w:r>
    </w:p>
    <w:p w:rsidR="003805E3" w:rsidRDefault="003805E3" w:rsidP="003805E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gospodarowanie przekazanymi składnikami mienia komunalnego;</w:t>
      </w:r>
    </w:p>
    <w:p w:rsidR="003805E3" w:rsidRDefault="003805E3" w:rsidP="003805E3">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utrzymanie porządku i czystości na obszarze Sołectwa;</w:t>
      </w:r>
    </w:p>
    <w:p w:rsidR="003805E3" w:rsidRDefault="003805E3" w:rsidP="003805E3">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 na wniosek Wójta lub Rady Gminy;</w:t>
      </w:r>
    </w:p>
    <w:p w:rsidR="003805E3" w:rsidRDefault="003805E3" w:rsidP="003805E3">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stałych kontaktów z radnym(i) wybranym(i) w okręgu wyborczym obejmującym obszar sołectwa;</w:t>
      </w:r>
    </w:p>
    <w:p w:rsidR="003805E3" w:rsidRDefault="003805E3" w:rsidP="003805E3">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samopomocy mieszkańców na rzecz sołectwa;</w:t>
      </w:r>
    </w:p>
    <w:p w:rsidR="003805E3" w:rsidRDefault="003805E3" w:rsidP="003805E3">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pozostałymi sołectwami Gminy w zakresie wspólnych przedsięwzięć;</w:t>
      </w:r>
    </w:p>
    <w:p w:rsidR="003805E3" w:rsidRDefault="003805E3" w:rsidP="003805E3">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inne zadania niezastrzeżone ustawami lub uchwałami Rady Gminy na rzecz innych podmiotów a dotyczące Sołectwa.</w:t>
      </w:r>
    </w:p>
    <w:p w:rsidR="003805E3" w:rsidRDefault="003805E3" w:rsidP="003805E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4.</w:t>
      </w:r>
    </w:p>
    <w:p w:rsidR="003805E3" w:rsidRDefault="003805E3" w:rsidP="003805E3">
      <w:pPr>
        <w:pStyle w:val="Akapitzlist"/>
        <w:numPr>
          <w:ilvl w:val="0"/>
          <w:numId w:val="6"/>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Zadania określone w §3 Sołectwo realizuje w szczególności poprzez:</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uczestnictwo w organizowaniu i przeprowadzaniu konsultacji społecznych;</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przedstawianie organom Gminy projektów inicjatyw społecznych i gospodarczych;</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w organizacji spotkań radnych Gminy i Wójta z mieszkańcami Sołectwa;</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zgłaszanie wniosków do komisji Rady Gminy;</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z innymi jednostkami pomocniczymi Gminy;</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na terenie sołectwa czynów społecznych;</w:t>
      </w:r>
    </w:p>
    <w:p w:rsidR="003805E3" w:rsidRDefault="003805E3" w:rsidP="003805E3">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udział w organizowaniu imprez o charakterze kulturalno-oświatowym, sportowo - rekreacyjnym, promocyjnym.</w:t>
      </w:r>
    </w:p>
    <w:p w:rsidR="003805E3" w:rsidRDefault="003805E3" w:rsidP="003805E3">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3</w:t>
      </w:r>
      <w:r>
        <w:rPr>
          <w:rFonts w:ascii="Times New Roman" w:eastAsia="Times New Roman" w:hAnsi="Times New Roman"/>
          <w:b/>
          <w:bCs/>
          <w:color w:val="000000" w:themeColor="text1"/>
          <w:sz w:val="24"/>
          <w:szCs w:val="24"/>
        </w:rPr>
        <w:br/>
        <w:t>Organy Sołectwa i ich kompetencje</w:t>
      </w:r>
    </w:p>
    <w:p w:rsidR="003805E3" w:rsidRDefault="003805E3" w:rsidP="003805E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5.</w:t>
      </w:r>
    </w:p>
    <w:p w:rsidR="003805E3" w:rsidRDefault="003805E3" w:rsidP="003805E3">
      <w:pPr>
        <w:numPr>
          <w:ilvl w:val="0"/>
          <w:numId w:val="8"/>
        </w:numPr>
        <w:shd w:val="clear" w:color="auto" w:fill="FFFFFF"/>
        <w:spacing w:after="0" w:line="276"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Organami Sołectwa są:</w:t>
      </w:r>
    </w:p>
    <w:p w:rsidR="003805E3" w:rsidRDefault="003805E3" w:rsidP="003805E3">
      <w:pPr>
        <w:pStyle w:val="Akapitzlist"/>
        <w:numPr>
          <w:ilvl w:val="0"/>
          <w:numId w:val="9"/>
        </w:numPr>
        <w:shd w:val="clear" w:color="auto" w:fill="FFFFFF"/>
        <w:spacing w:after="0"/>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 jako organ uchwałodawczy;</w:t>
      </w:r>
    </w:p>
    <w:p w:rsidR="003805E3" w:rsidRDefault="003805E3" w:rsidP="003805E3">
      <w:pPr>
        <w:pStyle w:val="Akapitzlist"/>
        <w:numPr>
          <w:ilvl w:val="0"/>
          <w:numId w:val="9"/>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 jako organ wykonawczy.</w:t>
      </w:r>
    </w:p>
    <w:p w:rsidR="003805E3" w:rsidRDefault="003805E3" w:rsidP="003805E3">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Działalność Sołtysa wspomaga Rada Sołecka.</w:t>
      </w:r>
    </w:p>
    <w:p w:rsidR="003805E3" w:rsidRDefault="003805E3" w:rsidP="003805E3">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i Rada Sołecka wybierani są na okres kadencji Rady Gminy.</w:t>
      </w:r>
    </w:p>
    <w:p w:rsidR="003805E3" w:rsidRDefault="003805E3" w:rsidP="003805E3">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Po upływnie kadencji Sołtys oraz członkowie Rady Sołeckiej pełnią swoje funkcje do czasu wyboru nowego Sołtysa i Rady Sołeckiej.</w:t>
      </w:r>
    </w:p>
    <w:p w:rsidR="003805E3" w:rsidRDefault="003805E3" w:rsidP="003805E3">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Wcześniejsze wygaśnięcie mandatu Sołtysa w trakcie kadencji nie powoduje wygaśnięcia mandatów członków Rady Sołeckiej.</w:t>
      </w:r>
    </w:p>
    <w:p w:rsidR="003805E3" w:rsidRDefault="003805E3" w:rsidP="003805E3">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6.</w:t>
      </w:r>
    </w:p>
    <w:p w:rsidR="003805E3" w:rsidRDefault="003805E3" w:rsidP="003805E3">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Do zadań Zebrania Wiejskiego należy:</w:t>
      </w:r>
    </w:p>
    <w:p w:rsidR="003805E3" w:rsidRDefault="003805E3" w:rsidP="003805E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 i zajmowanie stanowiska w sprawach istotnych dla Sołectwa i jego mieszkańców, za wyjątkiem rozstrzygania w indywidualnych sprawach z zakresu administracji publicznej;</w:t>
      </w:r>
    </w:p>
    <w:p w:rsidR="003805E3" w:rsidRDefault="003805E3" w:rsidP="003805E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przeznaczanie środków budżetowych z budżetu Gminy w ramach wyodrębnionych funduszy sołeckich;</w:t>
      </w:r>
    </w:p>
    <w:p w:rsidR="003805E3" w:rsidRDefault="003805E3" w:rsidP="003805E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wyrażenie stanowiska sołectwa w sprawach określonych przepisami prawnymi lub gdy o zajęcie stanowiska przez sołectwo nastąpi organ gminny;</w:t>
      </w:r>
    </w:p>
    <w:p w:rsidR="003805E3" w:rsidRDefault="003805E3" w:rsidP="003805E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uchwalanie programów działania sołectwa;</w:t>
      </w:r>
    </w:p>
    <w:p w:rsidR="003805E3" w:rsidRDefault="003805E3" w:rsidP="003805E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przyjmowanie porządku obrad zebrania wiejskiego;</w:t>
      </w:r>
    </w:p>
    <w:p w:rsidR="003805E3" w:rsidRDefault="003805E3" w:rsidP="003805E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odwołanie Sołtysa;</w:t>
      </w:r>
    </w:p>
    <w:p w:rsidR="003805E3" w:rsidRDefault="003805E3" w:rsidP="003805E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wnioskowanie o odwołanie członka Rady Sołeckiej i przeprowadzenie wyborów uzupełniających; </w:t>
      </w:r>
    </w:p>
    <w:p w:rsidR="003805E3" w:rsidRDefault="003805E3" w:rsidP="003805E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sprawozdań z pracy Sołtysa i Rady Sołeckiej – okresowa i roczna ocena działalności;</w:t>
      </w:r>
    </w:p>
    <w:p w:rsidR="003805E3" w:rsidRDefault="003805E3" w:rsidP="003805E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inicjowanie wspólnych przedsięwzięć na rzecz mieszkańców Sołectwa;</w:t>
      </w:r>
    </w:p>
    <w:p w:rsidR="003805E3" w:rsidRDefault="003805E3" w:rsidP="003805E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ustalanie zasad współdziałania z innymi sołectwami w celu realizacji wspólnych zadań;</w:t>
      </w:r>
    </w:p>
    <w:p w:rsidR="003805E3" w:rsidRDefault="003805E3" w:rsidP="003805E3">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ustalenie propozycji i wniosków do projektu budżetu gminy na każdy rok budżetowy</w:t>
      </w:r>
    </w:p>
    <w:p w:rsidR="003805E3" w:rsidRDefault="003805E3" w:rsidP="003805E3">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stanowienie w innych sprawach dotyczących Sołectwa w granicach obowiązującego prawa.</w:t>
      </w:r>
    </w:p>
    <w:p w:rsidR="003805E3" w:rsidRDefault="003805E3" w:rsidP="003805E3">
      <w:pPr>
        <w:shd w:val="clear" w:color="auto" w:fill="FFFFFF"/>
        <w:spacing w:before="200" w:after="12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7.</w:t>
      </w:r>
    </w:p>
    <w:p w:rsidR="003805E3" w:rsidRDefault="003805E3" w:rsidP="003805E3">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Sołtys jest organem wykonawczym Sołectwa.</w:t>
      </w:r>
    </w:p>
    <w:p w:rsidR="003805E3" w:rsidRDefault="003805E3" w:rsidP="003805E3">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zakresu działania Sołtysa należy zarządzanie codziennymi sprawami sołectwa, realizacja uchwał zebrania wiejskiego oraz wykonywanie innych czynności określonych niniejszym statutem i przepisami prawa, a w szczególności :</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zwoływanie Zebrań Wiejskich;</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przewodniczenie Zebraniom Wiejskim i posiedzeniom Rady Sołeckiej;</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Sołectwa na zewnątrz oraz wobec organów Gminy;</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uczestniczenie w naradach Sołtysów zwoływanych przez Wójta,</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współudział w przygotowaniu propozycji zadań realizowanych w ramach budżetu Gminy;</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prowadzenie spraw związanych z administrowaniem mieniem gminnym i mieniem komunalnym;</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uzgadnianie z mieszkańcami Sołectwa przebiegu oraz wstępnych zgód właścicieli nieruchomości dla planowanych inwestycji gminnych;</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realizacją uchwał Zebrania Wiejskiego;</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opinii społecznych w sprawach dotyczących problematyki Sołectwa oraz przekazywanie jej organom gminy;</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współpraca oraz uczestniczenie w spotkaniach z radnymi Gminy poświęconych realizacji zadań Gminy;</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prowadzenie dokumentacji zawierającej Statut Sołectwa, protokoły i uchwały Zebrań Wiejskich, sprawozdania i inne dokumenty dotyczące działalności Sołectwa;</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wywieszanie na tablicach informacyjnych w Sołectwie ogłoszeń,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i informacji przekazywanych przez Wójta;</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składanie na Zebraniu Wiejskim sprawozdania ze swojej działalności oraz z działalności Rady Sołeckiej;</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przygotowywanie projektów uchwał Zebrania Wiejskiego;</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bieżącymi sprawami Sołectwa z zakresu administracji publicznej;</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organizowaniu i przeprowadzaniu konsultacji społecznych;</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spotkań radnych Gminy i Wójta z mieszkańcami Sołectwa;</w:t>
      </w:r>
    </w:p>
    <w:p w:rsidR="003805E3" w:rsidRDefault="003805E3" w:rsidP="003805E3">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współpracy z innymi jednostkami pomocniczymi Gminy;</w:t>
      </w:r>
    </w:p>
    <w:p w:rsidR="003805E3" w:rsidRDefault="003805E3" w:rsidP="003805E3">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informowanie mieszkańców Sołectwa w sposób zwyczajowo przyjęty o wszystkich sprawach istotnych dla Sołectwa;</w:t>
      </w:r>
    </w:p>
    <w:p w:rsidR="003805E3" w:rsidRDefault="003805E3" w:rsidP="003805E3">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wykonywanie innych zadań należących do Sołtysa z mocy obowiązujących przepisów prawa oraz uchwał i zarządzeń organów Gminy.</w:t>
      </w:r>
    </w:p>
    <w:p w:rsidR="003805E3" w:rsidRDefault="003805E3" w:rsidP="003805E3">
      <w:pPr>
        <w:pStyle w:val="Akapitzlist"/>
        <w:numPr>
          <w:ilvl w:val="0"/>
          <w:numId w:val="11"/>
        </w:numPr>
        <w:shd w:val="clear" w:color="auto" w:fill="FFFFFF"/>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Po zakończeniu kadencji, rezygnacji z funkcji lub odwołania, ustępujący Sołtys przekazuje nowo wybranemu Sołtysowi dokumentację dotycząca funkcjonowania Sołectwa. Przekazanie następuje w formie protokołu zdawczo-odbiorczego.</w:t>
      </w:r>
    </w:p>
    <w:p w:rsidR="003805E3" w:rsidRDefault="003805E3" w:rsidP="003805E3">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Przy wykonywaniu swoich zadań Sołtys współpracuje z Radą Sołecką. </w:t>
      </w:r>
    </w:p>
    <w:p w:rsidR="003805E3" w:rsidRDefault="003805E3" w:rsidP="003805E3">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Sołtys niebędący radnym w Gminie może uczestniczyć w obradach Rady Gminy bez prawa udziału w głosowaniu. Przewodniczący Rady Gminy zawiadamia go każdorazowo o sesji Rady Gminy na takich samych zasadach jak radnych.</w:t>
      </w:r>
    </w:p>
    <w:p w:rsidR="003805E3" w:rsidRDefault="003805E3" w:rsidP="003805E3">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Pełnienie obowiązków Sołtysa ma charakter społeczny.</w:t>
      </w:r>
    </w:p>
    <w:p w:rsidR="003805E3" w:rsidRDefault="003805E3" w:rsidP="003805E3">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Zasady, na jakich Sołtysowi oraz członkom Rady Sołeckiej przysługuje dieta oraz zwrot kosztów podróży służbowej ustanawia Rada Gminy.</w:t>
      </w:r>
    </w:p>
    <w:p w:rsidR="003805E3" w:rsidRDefault="003805E3" w:rsidP="003805E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8.</w:t>
      </w:r>
    </w:p>
    <w:p w:rsidR="003805E3" w:rsidRDefault="003805E3" w:rsidP="003805E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jest organem wspomagającym działalność Sołtysa.</w:t>
      </w:r>
    </w:p>
    <w:p w:rsidR="003805E3" w:rsidRDefault="003805E3" w:rsidP="003805E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liczy maksymalnie 6 jednak nie mniej jak 3 członków.</w:t>
      </w:r>
    </w:p>
    <w:p w:rsidR="003805E3" w:rsidRDefault="003805E3" w:rsidP="003805E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ma charakter opiniodawczo-doradczy i pomocniczy.</w:t>
      </w:r>
    </w:p>
    <w:p w:rsidR="003805E3" w:rsidRDefault="003805E3" w:rsidP="003805E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Pracami Rady Sołeckiej kieruje jej Przewodniczący, wybrany na pierwszym zebraniu spośród jej członków, zwykłą większością głosów w głosowaniu jawnym.</w:t>
      </w:r>
    </w:p>
    <w:p w:rsidR="003805E3" w:rsidRDefault="003805E3" w:rsidP="003805E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Pierwsze zebranie Rady Sołeckiej Sołtys zwołuje nie później niż w ciągu 30 dni od daty wyborów.</w:t>
      </w:r>
    </w:p>
    <w:p w:rsidR="003805E3" w:rsidRDefault="003805E3" w:rsidP="003805E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Przewodniczący Rady Sołeckiej wyznacza swojego zastępcę spośród członków Rady Sołeckiej.</w:t>
      </w:r>
    </w:p>
    <w:p w:rsidR="003805E3" w:rsidRDefault="003805E3" w:rsidP="003805E3">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zadań Rady Sołeckiej należy:</w:t>
      </w:r>
    </w:p>
    <w:p w:rsidR="003805E3" w:rsidRDefault="003805E3" w:rsidP="003805E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wspomaganie działalności Sołtysa w prowadzeniu i załatwianiu spraw Sołectwa;</w:t>
      </w:r>
    </w:p>
    <w:p w:rsidR="003805E3" w:rsidRDefault="003805E3" w:rsidP="003805E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inicjatyw w zakresie rozwoju gospodarczego Sołectwa;</w:t>
      </w:r>
    </w:p>
    <w:p w:rsidR="003805E3" w:rsidRDefault="003805E3" w:rsidP="003805E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działań społecznie użytecznych dla Sołectwa i jego mieszkańców;</w:t>
      </w:r>
    </w:p>
    <w:p w:rsidR="003805E3" w:rsidRDefault="003805E3" w:rsidP="003805E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w organizowaniu różnych form pomocy dla mieszkańców dotkniętych klęskami żywiołowym i/lub znajdujących się w trudnej sytuacji życiowej;</w:t>
      </w:r>
    </w:p>
    <w:p w:rsidR="003805E3" w:rsidRDefault="003805E3" w:rsidP="003805E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ustalanie porządku obrad Zebrania Wiejskiego;</w:t>
      </w:r>
    </w:p>
    <w:p w:rsidR="003805E3" w:rsidRDefault="003805E3" w:rsidP="003805E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wniosków i innych wystąpień mieszkańców w sprawach Sołectwa;</w:t>
      </w:r>
    </w:p>
    <w:p w:rsidR="003805E3" w:rsidRDefault="003805E3" w:rsidP="003805E3">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występowanie wobec Zebrania Wiejskiego z inicjatywami dotyczącymi udziału mieszkańców Sołectwa w rozwiązywaniu jego problemów i realizacji zadań Gminy;</w:t>
      </w:r>
    </w:p>
    <w:p w:rsidR="003805E3" w:rsidRDefault="003805E3" w:rsidP="003805E3">
      <w:pPr>
        <w:pStyle w:val="Akapitzlist"/>
        <w:numPr>
          <w:ilvl w:val="1"/>
          <w:numId w:val="1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utrzymywanie kontaktów z organizacjami społecznymi współpracującymi z jednostkami samorządu terytorialnego.</w:t>
      </w:r>
    </w:p>
    <w:p w:rsidR="003805E3" w:rsidRDefault="003805E3" w:rsidP="003805E3">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Posiedzenia Rady Sołeckiej odbywają się w miarę potrzeb, nie rzadziej niż 1 raz w roku.</w:t>
      </w:r>
    </w:p>
    <w:p w:rsidR="003805E3" w:rsidRDefault="003805E3" w:rsidP="003805E3">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Posiedzenia Rady Sołeckiej zwołuje jej przewodniczący z własnej inicjatywy lub na wiosek Sołtysa zawiadamiając o terminie posiedzenia pozostałych członków Rady Sołeckiej.</w:t>
      </w:r>
    </w:p>
    <w:p w:rsidR="003805E3" w:rsidRDefault="003805E3" w:rsidP="003805E3">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Na zaproszenie Przewodniczącego, w posiedzeniach Rady Sołeckiej mogą uczestniczyć, bez prawa głosowania, radni Gminy mieszkający na obszarze Sołectwa.</w:t>
      </w:r>
    </w:p>
    <w:p w:rsidR="003805E3" w:rsidRDefault="003805E3" w:rsidP="003805E3">
      <w:pPr>
        <w:pStyle w:val="Akapitzlist"/>
        <w:numPr>
          <w:ilvl w:val="0"/>
          <w:numId w:val="13"/>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Uchwały Rady Sołeckiej zapadają zwykłą większością głosów, przy obecności co najmniej trzech członków.</w:t>
      </w:r>
    </w:p>
    <w:p w:rsidR="003805E3" w:rsidRDefault="003805E3" w:rsidP="003805E3">
      <w:pPr>
        <w:shd w:val="clear" w:color="auto" w:fill="FFFFFF"/>
        <w:spacing w:before="120" w:after="120" w:line="240" w:lineRule="auto"/>
        <w:rPr>
          <w:rFonts w:ascii="Times New Roman" w:eastAsia="Times New Roman" w:hAnsi="Times New Roman"/>
          <w:b/>
          <w:bCs/>
          <w:color w:val="000000" w:themeColor="text1"/>
          <w:sz w:val="24"/>
          <w:szCs w:val="24"/>
        </w:rPr>
      </w:pPr>
    </w:p>
    <w:p w:rsidR="003805E3" w:rsidRDefault="003805E3" w:rsidP="003805E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4</w:t>
      </w:r>
    </w:p>
    <w:p w:rsidR="003805E3" w:rsidRDefault="003805E3" w:rsidP="003805E3">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b/>
          <w:bCs/>
          <w:color w:val="000000" w:themeColor="text1"/>
          <w:sz w:val="24"/>
          <w:szCs w:val="24"/>
        </w:rPr>
        <w:t xml:space="preserve">Zasady i tryb zwoływania Zebrania Wiejskiego oraz warunki ważności podejmowanych </w:t>
      </w:r>
      <w:r>
        <w:rPr>
          <w:rFonts w:ascii="Times New Roman" w:eastAsia="Times New Roman" w:hAnsi="Times New Roman" w:cs="Times New Roman"/>
          <w:b/>
          <w:bCs/>
          <w:color w:val="000000" w:themeColor="text1"/>
          <w:sz w:val="24"/>
          <w:szCs w:val="24"/>
        </w:rPr>
        <w:t>uchwał</w:t>
      </w:r>
    </w:p>
    <w:p w:rsidR="003805E3" w:rsidRDefault="003805E3" w:rsidP="003805E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9.</w:t>
      </w:r>
    </w:p>
    <w:p w:rsidR="003805E3" w:rsidRDefault="003805E3" w:rsidP="003805E3">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1</w:t>
      </w:r>
      <w:r>
        <w:rPr>
          <w:rFonts w:ascii="Times New Roman" w:eastAsia="Times New Roman" w:hAnsi="Times New Roman" w:cs="Times New Roman"/>
          <w:color w:val="000000" w:themeColor="text1"/>
          <w:sz w:val="24"/>
          <w:szCs w:val="24"/>
        </w:rPr>
        <w:t>. Prawo udziału w Zebraniu Wiejskim mają mieszkańcy sołectwa.</w:t>
      </w:r>
    </w:p>
    <w:p w:rsidR="003805E3" w:rsidRDefault="003805E3" w:rsidP="003805E3">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W przypadku wątpliwości, czy dana osoba jest uprawniona do udziału w Zebraniu Wiejskim, Przewodniczący Zebrania Wiejskiego może zażądać okazania dowodu stwierdzającego tożsamość danej osoby lub udzielenia ustnych wyjaśnień.</w:t>
      </w:r>
    </w:p>
    <w:p w:rsidR="003805E3" w:rsidRDefault="003805E3" w:rsidP="003805E3">
      <w:p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Zebranie Wiejskie zwołuje:</w:t>
      </w:r>
    </w:p>
    <w:p w:rsidR="003805E3" w:rsidRDefault="003805E3" w:rsidP="003805E3">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w:t>
      </w:r>
    </w:p>
    <w:p w:rsidR="003805E3" w:rsidRDefault="003805E3" w:rsidP="003805E3">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z własnej inicjatywy;</w:t>
      </w:r>
    </w:p>
    <w:p w:rsidR="003805E3" w:rsidRDefault="003805E3" w:rsidP="003805E3">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co najmniej 1/10 stałych mieszkańców Sołectwa;</w:t>
      </w:r>
    </w:p>
    <w:p w:rsidR="003805E3" w:rsidRDefault="003805E3" w:rsidP="003805E3">
      <w:pPr>
        <w:pStyle w:val="Akapitzlist"/>
        <w:numPr>
          <w:ilvl w:val="0"/>
          <w:numId w:val="16"/>
        </w:numPr>
        <w:shd w:val="clear" w:color="auto" w:fill="FFFFFF"/>
        <w:spacing w:after="0"/>
        <w:ind w:left="1135" w:right="62" w:hanging="284"/>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Wójta lub Rady Gminy.</w:t>
      </w:r>
    </w:p>
    <w:p w:rsidR="003805E3" w:rsidRDefault="003805E3" w:rsidP="003805E3">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 z własnej inicjatywy.</w:t>
      </w:r>
    </w:p>
    <w:p w:rsidR="003805E3" w:rsidRDefault="003805E3" w:rsidP="003805E3">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Zebrania Wiejskie odbywają się w miarę istniejących potrzeb, jednak nie rzadziej niż raz w roku kalendarzowym. </w:t>
      </w:r>
    </w:p>
    <w:p w:rsidR="003805E3" w:rsidRDefault="003805E3" w:rsidP="003805E3">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Obowiązek powiadamiania </w:t>
      </w:r>
      <w:r>
        <w:rPr>
          <w:rFonts w:ascii="Times New Roman" w:hAnsi="Times New Roman" w:cs="Times New Roman"/>
          <w:color w:val="000000" w:themeColor="text1"/>
          <w:sz w:val="24"/>
          <w:szCs w:val="24"/>
        </w:rPr>
        <w:t>mieszkańców sołectwa o zwołaniu Zebrania Wiejskiego należy do Sołtysa.</w:t>
      </w:r>
    </w:p>
    <w:p w:rsidR="003805E3" w:rsidRDefault="003805E3" w:rsidP="003805E3">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ustala termin, miejsce, godzinę oraz projekt porządku obrad Zebrania Wiejskiego co najmniej na 7 dni przed planowanym terminem zebrania. Informacje, te Sołtys podaje do publicznej wiadomości, w szczególności poprzez wywieszenie ogłoszenia na tablicach informacyjnych sołectwa.</w:t>
      </w:r>
    </w:p>
    <w:p w:rsidR="003805E3" w:rsidRDefault="003805E3" w:rsidP="003805E3">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zwoływane na wniosek mieszkańców sołectwa, Wójta lub Rady Gminy odbywa się w terminie 14 dni od dnia złożenia wniosku, chyba że wnioskodawca wskaże we wniosku termin późniejszy. W przypadku niewykonania obowiązku zwołania Zebrania Wiejskiego przez Sołtysa, Zebranie zwołuje Wójt. Przepis ust. 2 stosuje się odpowiednio.</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jest ważne, jeżeli mieszkańcy Sołectwa zostali o nim powiadomieni zgodnie z wymogami Statutu oraz w pierwszym terminie bierze w nim udział co najmniej 10%  uprawnionych do udziału w Zebraniu. W przypadku nieobecności wymaganej liczby mieszkańców zebranie odbywa się w drugim terminie, wyznaczonym 15 minut po pierwszym terminie. Zebranie Wiejskie w drugim terminie jest ważne i uprawnione do podejmowania prawnie wiążących uchwał bez względu na liczbę uczestniczących w nim mieszkańców.</w:t>
      </w:r>
    </w:p>
    <w:p w:rsidR="003805E3" w:rsidRDefault="003805E3" w:rsidP="003805E3">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Prawo do głosowania na Zebraniu Wiejskim mają wszyscy mieszkańcy sołectwa posiadający czynne prawo wyborcze do rady Gminy, stale zamieszkujący na jego obszarze.</w:t>
      </w:r>
    </w:p>
    <w:p w:rsidR="003805E3" w:rsidRDefault="003805E3" w:rsidP="003805E3">
      <w:pPr>
        <w:numPr>
          <w:ilvl w:val="0"/>
          <w:numId w:val="8"/>
        </w:num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Mieszkańcy, o których mowa w ustępie 10. biorący udział w Zebraniu Wiejskim maja prawo: </w:t>
      </w:r>
    </w:p>
    <w:p w:rsidR="003805E3" w:rsidRDefault="003805E3" w:rsidP="003805E3">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inicjatywy uchwałodawczej;</w:t>
      </w:r>
    </w:p>
    <w:p w:rsidR="003805E3" w:rsidRDefault="003805E3" w:rsidP="003805E3">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dyskusji nad każdą sprawą objętą porządkiem obrad; </w:t>
      </w:r>
    </w:p>
    <w:p w:rsidR="003805E3" w:rsidRDefault="003805E3" w:rsidP="003805E3">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zadawania pytań Sołtysowi, członkom Rady Sołeckiej, obecnym na Zebraniu Wiejskim przedstawicielom organów Gminy oraz zaproszonym gościom; </w:t>
      </w:r>
    </w:p>
    <w:p w:rsidR="003805E3" w:rsidRDefault="003805E3" w:rsidP="003805E3">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głosowaniu; </w:t>
      </w:r>
    </w:p>
    <w:p w:rsidR="003805E3" w:rsidRDefault="003805E3" w:rsidP="003805E3">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Mieszkańcy sołectwa uczestniczący w Zebraniu Wiejskim wpisują się na listę obecności, podając imię, nazwisko oraz miejsce zamieszkania. Lista obecności stanowi załącznik do protokołu z Zebrania Wiejskiego.</w:t>
      </w:r>
    </w:p>
    <w:p w:rsidR="003805E3" w:rsidRDefault="003805E3" w:rsidP="003805E3">
      <w:pPr>
        <w:pStyle w:val="Default"/>
        <w:numPr>
          <w:ilvl w:val="0"/>
          <w:numId w:val="8"/>
        </w:numPr>
        <w:jc w:val="both"/>
        <w:rPr>
          <w:color w:val="000000" w:themeColor="text1"/>
        </w:rPr>
      </w:pPr>
      <w:r>
        <w:rPr>
          <w:color w:val="000000" w:themeColor="text1"/>
        </w:rPr>
        <w:t xml:space="preserve">W Zebraniu Wiejskim mogą uczestniczyć, bez prawa do głosowania, przedstawiciele organów gminy oraz inne osoby nie będące mieszkańcami sołectwa. </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otwiera i przewodniczy jego obradom Sołtys. W przypadku, gdy sołtys nie może prowadzić zwołanego zebrania i gdy nie udzielił upoważnienia żadnemu z członków Rady Sołeckiej, obradom zebrania przewodniczy członek Rady Sołeckiej przez nie wybrany.</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 przypadku Zebrania Wiejskiego zwołanego w trybie </w:t>
      </w:r>
      <w:r>
        <w:rPr>
          <w:rFonts w:ascii="Times New Roman" w:eastAsia="Times New Roman" w:hAnsi="Times New Roman" w:cs="Times New Roman"/>
          <w:bCs/>
          <w:color w:val="000000" w:themeColor="text1"/>
          <w:sz w:val="24"/>
          <w:szCs w:val="24"/>
        </w:rPr>
        <w:t xml:space="preserve">§ 9 ust 7 obradom przewodniczy Wójt lub osoba przez niego wyznaczona. </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 Sołtysie ciąży obowiązek zapewnienia obsługi techniczno-biurowej Zebrania Wiejskiego, a w szczególności protokołowania jego przebiegu. W celu wykonania obowiązku o którym mowa w zdaniu poprzedzającym Sołtys może wyznaczyć członka rady sołeckiej lub innego uczestnika zebrania wiejskiego.</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ustala Rada Sołecka w uzgodnieniu z Sołtysem.</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może być zmieniony lub uzupełniony na wniosek każdego członka Zebrania Wiejskiego, zgłoszony nie później niż przed rozpoczęciem dyskusji nad pierwszym punktem porządku obrad ustalonego zgodnie z ust. 16.</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Wniosek zgłoszony zgodnie z ust. 17 zostaje uwzględniony, jeżeli popiera go nie mniej niż 1/10 obecnych członków Zebrania Wiejskiego. W innym wypadku, o zmianie lub uzupełnieniu porządku obrad na wniosek zgłoszony zgodnie z ust. 17, decyduje Przewodniczący Zebrania.</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Zebranie Wiejskie podejmuje rozstrzygnięcia w formie uchwał, w drodze głosowania. </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zapadają zwykłą większością głosów w głosowaniu jawnym, chyba że niniejszy statut stanowi inaczej.</w:t>
      </w:r>
      <w:r>
        <w:rPr>
          <w:rFonts w:ascii="Times New Roman" w:hAnsi="Times New Roman" w:cs="Times New Roman"/>
          <w:color w:val="000000" w:themeColor="text1"/>
          <w:sz w:val="24"/>
          <w:szCs w:val="24"/>
        </w:rPr>
        <w:t xml:space="preserve"> </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jawne odbywa się przez podniesienie ręki.</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zwykłą większością głosów oznacza, że przechodzi wniosek lub kandydatura, która uzyskała większą liczbę głosów „za” niż „przeciw”.</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podpisuje Sołtys lub inna osoba przewodnicząca zebraniu.</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Głosu w dyskusji udziela Sołtys lub osoba przewodnicząca zebraniu. Czas jednego wystąpienia nie powinien przekroczyć 5 minut.</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Przebieg obrad Zebrania Wiejskiego jest protokołowany. Protokołowanie wypowiedzi nie mających istotnego znaczenia lub głosów nieformalnych może być pominięte, na polecenie przewodniczącego zebrania. W tym wypadku w protokole zamieszcza się jedynie adnotację o pominięciu zapisu wypowiedzi lub głosu. Uzasadnienia wniosków o podjęcie uchwały protokołowane są zawsze w całości.</w:t>
      </w:r>
    </w:p>
    <w:p w:rsidR="003805E3" w:rsidRDefault="003805E3" w:rsidP="003805E3">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 przebiegu obrad Zebrania Wiejskiego sporządza się protokół, który zawiera:</w:t>
      </w:r>
    </w:p>
    <w:p w:rsidR="003805E3" w:rsidRDefault="003805E3" w:rsidP="003805E3">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datę, godzinę i miejsce zebrania; </w:t>
      </w:r>
    </w:p>
    <w:p w:rsidR="003805E3" w:rsidRDefault="003805E3" w:rsidP="003805E3">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stwierdzenie jego prawomocności; </w:t>
      </w:r>
    </w:p>
    <w:p w:rsidR="003805E3" w:rsidRDefault="003805E3" w:rsidP="003805E3">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zatwierdzony porządek obrad; </w:t>
      </w:r>
    </w:p>
    <w:p w:rsidR="003805E3" w:rsidRDefault="003805E3" w:rsidP="003805E3">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przebieg obrad, a w szczególności treść wystąpień lub ich streszczenie oraz zgłoszone i przyjęte wnioski; </w:t>
      </w:r>
    </w:p>
    <w:p w:rsidR="003805E3" w:rsidRDefault="003805E3" w:rsidP="003805E3">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przebieg głosowania z wyszczególnieniem liczby głosów ważnych: „za”, „przeciw” i „wstrzymujących” oraz nieważnych; </w:t>
      </w:r>
    </w:p>
    <w:p w:rsidR="003805E3" w:rsidRDefault="003805E3" w:rsidP="003805E3">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podpis przewodniczącego obrad i osoby sporządzającej protokół, która jest wybierana spośród uczestników zebrania wiejskiego.</w:t>
      </w:r>
    </w:p>
    <w:p w:rsidR="003805E3" w:rsidRDefault="003805E3" w:rsidP="003805E3">
      <w:pPr>
        <w:numPr>
          <w:ilvl w:val="0"/>
          <w:numId w:val="8"/>
        </w:numPr>
        <w:shd w:val="clear" w:color="auto" w:fill="FFFFFF"/>
        <w:spacing w:after="0" w:line="240" w:lineRule="auto"/>
        <w:ind w:left="425" w:right="6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Przewodniczący obrad przekazuje Wójtowi Gminy protokół z Zebrania Wiejskiego, wraz z podjętymi uchwałami oraz listą obecności, w terminie nie dłuższym niż 14 dni od dnia odbycia Zebrania Wiejskiego.</w:t>
      </w:r>
    </w:p>
    <w:p w:rsidR="003805E3" w:rsidRDefault="003805E3" w:rsidP="003805E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5</w:t>
      </w:r>
      <w:r>
        <w:rPr>
          <w:rFonts w:ascii="Times New Roman" w:eastAsia="Times New Roman" w:hAnsi="Times New Roman"/>
          <w:b/>
          <w:bCs/>
          <w:color w:val="000000" w:themeColor="text1"/>
          <w:sz w:val="24"/>
          <w:szCs w:val="24"/>
        </w:rPr>
        <w:br/>
        <w:t>Zasady i tryb wyborów Sołtysa i członków Rady Sołeckiej</w:t>
      </w:r>
    </w:p>
    <w:p w:rsidR="003805E3" w:rsidRDefault="003805E3" w:rsidP="003805E3">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10.</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Sołtysa i członków Rady Sołeckiej zarządza Wójt w drodze zarządzenia, w terminie 6 miesięcy  po ogłoszeniu wyników wyborów do Rady Gminy. </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 zarządzeniu, o którym mowa w ust. 2 określa się termin wyborów, siedzibę obwodowej komisji wyborczej, kalendarz wyborczy oraz godziny otwarcia lokalu wyborczego w dniu głosowania.</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Wójt zapewnia ich obsługę organizacyjno-techniczną wyborów oraz sprawuje nadzór nad ich przeprowadzeniem.</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odbywają się w obwodach sołeckich. Obwód sołecki obejmuje obszar sołectwa.</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sporządza Wójt Gminy Cisna na podstawie rejestru wyborców. </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i Rady Sołeckiej jest równa kadencji Rady Gminy.</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Po upływie kadencji Sołtysa oraz członkowie Rady Sołeckiej pełnią swoją funkcję do czasu objęcia swych obowiązków przez nowo wybranych – Sołtysa oraz członków Rady Sołeckiej.</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Wcześniejsze wygaśnięcie mandatu Sołtysa w trakcie kadencji nie powoduje wygaśnięcia mandatów członków Rady Sołeckiej.</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Prawo wybierania oraz kandydowania na Sołtysa i członka Rady Sołeckiej ma każdy stały mieszkaniec Sołectwa, który najpóźniej w dniu glosowania kończy 18 lat oraz stale zamieszkuje na terenie Sołectwa.</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uzupełniające Sołtysa oraz członków Rady Sołeckiej odbywają się na Zebraniu Wiejskim.</w:t>
      </w:r>
    </w:p>
    <w:p w:rsidR="003805E3" w:rsidRDefault="003805E3" w:rsidP="003805E3">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Szczegółowe zasady regulujące tryb wyborów i odwołania Sołtysa i Rady </w:t>
      </w:r>
      <w:r w:rsidR="00F93D76">
        <w:rPr>
          <w:rFonts w:ascii="Times New Roman" w:hAnsi="Times New Roman"/>
          <w:color w:val="000000" w:themeColor="text1"/>
          <w:sz w:val="24"/>
          <w:szCs w:val="24"/>
        </w:rPr>
        <w:t>Sołeckiej stanowi załącznik nr 1</w:t>
      </w:r>
      <w:r>
        <w:rPr>
          <w:rFonts w:ascii="Times New Roman" w:hAnsi="Times New Roman"/>
          <w:color w:val="000000" w:themeColor="text1"/>
          <w:sz w:val="24"/>
          <w:szCs w:val="24"/>
        </w:rPr>
        <w:t xml:space="preserve"> do statutu.  </w:t>
      </w:r>
    </w:p>
    <w:p w:rsidR="003805E3" w:rsidRDefault="003805E3" w:rsidP="003805E3">
      <w:pPr>
        <w:tabs>
          <w:tab w:val="num" w:pos="426"/>
        </w:tabs>
        <w:spacing w:after="0" w:line="240" w:lineRule="auto"/>
        <w:jc w:val="both"/>
        <w:rPr>
          <w:rFonts w:ascii="Times New Roman" w:hAnsi="Times New Roman"/>
          <w:color w:val="000000" w:themeColor="text1"/>
          <w:sz w:val="24"/>
          <w:szCs w:val="24"/>
        </w:rPr>
      </w:pPr>
    </w:p>
    <w:p w:rsidR="003805E3" w:rsidRDefault="003805E3" w:rsidP="003805E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6</w:t>
      </w:r>
      <w:r>
        <w:rPr>
          <w:rFonts w:ascii="Times New Roman" w:eastAsia="Times New Roman" w:hAnsi="Times New Roman"/>
          <w:b/>
          <w:bCs/>
          <w:color w:val="000000" w:themeColor="text1"/>
          <w:sz w:val="24"/>
          <w:szCs w:val="24"/>
        </w:rPr>
        <w:br/>
        <w:t>Mienie i finanse Sołectwa</w:t>
      </w:r>
    </w:p>
    <w:p w:rsidR="003805E3" w:rsidRDefault="003805E3" w:rsidP="003805E3">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11.</w:t>
      </w:r>
    </w:p>
    <w:p w:rsidR="003805E3" w:rsidRDefault="003805E3" w:rsidP="003805E3">
      <w:pPr>
        <w:numPr>
          <w:ilvl w:val="0"/>
          <w:numId w:val="20"/>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Sołectwo prowadzi gospodarkę finansową w ramach budżetu Gminy przy zastosowaniu kryteriów: celowości, zgodności z prawem, rzetelności i gospodarności.</w:t>
      </w:r>
    </w:p>
    <w:p w:rsidR="003805E3" w:rsidRDefault="003805E3" w:rsidP="003805E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Środki finansowe z budżetu Gminy oraz inne środki uzyskane przez Sołectwo można przeznaczyć w szczególności na:</w:t>
      </w:r>
    </w:p>
    <w:p w:rsidR="003805E3" w:rsidRDefault="003805E3" w:rsidP="003805E3">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finansowanie  statutowej działalności Sołectwa,</w:t>
      </w:r>
    </w:p>
    <w:p w:rsidR="003805E3" w:rsidRDefault="003805E3" w:rsidP="003805E3">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dofinansowanie inicjatyw społecznych w Sołectwie,</w:t>
      </w:r>
    </w:p>
    <w:p w:rsidR="003805E3" w:rsidRDefault="003805E3" w:rsidP="003805E3">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inwestycje i bieżące utrzymanie mienia przekazanego Sołectwu przez Gminę.</w:t>
      </w:r>
    </w:p>
    <w:p w:rsidR="003805E3" w:rsidRDefault="003805E3" w:rsidP="003805E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Do dnia 30 września roku poprzedzającego rok budżetowy Sołtys w formie pisemnej może składać do Wójta Gminy wnioski do projektu budżetu Gminy na rok kolejny.</w:t>
      </w:r>
    </w:p>
    <w:p w:rsidR="003805E3" w:rsidRDefault="003805E3" w:rsidP="003805E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 wyodrębnieniu w budżecie Gminy funduszu sołeckiego przesądza Rada Gminy odrębną uchwałą.</w:t>
      </w:r>
    </w:p>
    <w:p w:rsidR="003805E3" w:rsidRDefault="003805E3" w:rsidP="003805E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Wysokość funduszu sołeckiego określa uchwała budżetowa Gminy.</w:t>
      </w:r>
    </w:p>
    <w:p w:rsidR="003805E3" w:rsidRDefault="003805E3" w:rsidP="003805E3">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Obsługę gospodarki finansowej Sołectwa zapewnia Wójt za pośrednictwem Urzędu Gminy.</w:t>
      </w:r>
    </w:p>
    <w:p w:rsidR="003805E3" w:rsidRDefault="003805E3" w:rsidP="003805E3">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12.</w:t>
      </w:r>
    </w:p>
    <w:p w:rsidR="003805E3" w:rsidRDefault="003805E3" w:rsidP="003805E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Rada Gminy może przekazać Sołectwu do zarządzania składniki mienia komunalnego.</w:t>
      </w:r>
    </w:p>
    <w:p w:rsidR="003805E3" w:rsidRDefault="003805E3" w:rsidP="003805E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mienia Sołectwu następuje w formie uchwały Rady Gminy na wniosek Zebrania Wiejskiego.</w:t>
      </w:r>
    </w:p>
    <w:p w:rsidR="003805E3" w:rsidRDefault="003805E3" w:rsidP="003805E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zarządza i korzysta ze składników mienia komunalnego przekazanego przez Radę Gminy.</w:t>
      </w:r>
    </w:p>
    <w:p w:rsidR="003805E3" w:rsidRDefault="003805E3" w:rsidP="003805E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Dochody z tytułu korzystania z mienia komunalnego stanowią dochody budżetu Gminy i są przekazywane na konto Gminy.</w:t>
      </w:r>
    </w:p>
    <w:p w:rsidR="003805E3" w:rsidRDefault="003805E3" w:rsidP="003805E3">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mogą zostać przekazane Sołectwu składniki mienia komunalnego, które ze względu na swoje położenie lub funkcję służą zaspokajaniu potrzeb więcej niż jednej jednostki pomocniczej gminy, albo służą ogółowi społeczności Gminy.</w:t>
      </w:r>
    </w:p>
    <w:p w:rsidR="003805E3" w:rsidRDefault="003805E3" w:rsidP="003805E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7</w:t>
      </w:r>
      <w:r>
        <w:rPr>
          <w:rFonts w:ascii="Times New Roman" w:eastAsia="Times New Roman" w:hAnsi="Times New Roman"/>
          <w:b/>
          <w:bCs/>
          <w:color w:val="000000" w:themeColor="text1"/>
          <w:sz w:val="24"/>
          <w:szCs w:val="24"/>
        </w:rPr>
        <w:br/>
        <w:t>Kontrola i nadzór nad działalnością Sołectwa</w:t>
      </w:r>
    </w:p>
    <w:p w:rsidR="003805E3" w:rsidRDefault="003805E3" w:rsidP="003805E3">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13.</w:t>
      </w:r>
    </w:p>
    <w:p w:rsidR="003805E3" w:rsidRDefault="003805E3" w:rsidP="003805E3">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Nadzór nad działalnością organów Sołectwa sprawowany jest na podstawie kryterium zgodności z prawem, celowości i gospodarności.</w:t>
      </w:r>
    </w:p>
    <w:p w:rsidR="003805E3" w:rsidRDefault="003805E3" w:rsidP="003805E3">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Organami kontroli i nadzoru nad działalnością organów Sołectwa jest Rada Gminy i Wójt.</w:t>
      </w:r>
    </w:p>
    <w:p w:rsidR="003805E3" w:rsidRDefault="003805E3" w:rsidP="003805E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14.</w:t>
      </w:r>
    </w:p>
    <w:p w:rsidR="003805E3" w:rsidRDefault="003805E3" w:rsidP="003805E3">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Organy Gminy mają prawo do żądania informacji i danych, dotyczących organizacji i funkcjonowania Sołectwa, niezbędnych do wykonywania przysługujących im uprawnień oraz uczestniczenia w posiedzeniu jego organów.</w:t>
      </w:r>
    </w:p>
    <w:p w:rsidR="003805E3" w:rsidRDefault="003805E3" w:rsidP="003805E3">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 wykonywania czynności, o jakich mowa w ust. 1 organy nadzoru mogą delegować swoich przedstawicieli.</w:t>
      </w:r>
    </w:p>
    <w:p w:rsidR="003805E3" w:rsidRDefault="003805E3" w:rsidP="003805E3">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Kontrole działalności organów sołectwa sprawuje Rada poprzez działanie własne lub wyznaczonych komisji, w tym komisji rewizyjnej.</w:t>
      </w:r>
    </w:p>
    <w:p w:rsidR="003805E3" w:rsidRDefault="003805E3" w:rsidP="003805E3">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8</w:t>
      </w:r>
      <w:r>
        <w:rPr>
          <w:rFonts w:ascii="Times New Roman" w:eastAsia="Times New Roman" w:hAnsi="Times New Roman"/>
          <w:b/>
          <w:bCs/>
          <w:color w:val="000000" w:themeColor="text1"/>
          <w:sz w:val="24"/>
          <w:szCs w:val="24"/>
        </w:rPr>
        <w:br/>
        <w:t>Przepisy końcowe</w:t>
      </w:r>
    </w:p>
    <w:p w:rsidR="003805E3" w:rsidRDefault="003805E3" w:rsidP="003805E3">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15.</w:t>
      </w:r>
    </w:p>
    <w:p w:rsidR="003805E3" w:rsidRDefault="003805E3" w:rsidP="003805E3">
      <w:pPr>
        <w:shd w:val="clear" w:color="auto" w:fill="FFFFFF"/>
        <w:spacing w:after="0" w:line="240" w:lineRule="auto"/>
        <w:ind w:left="720" w:hanging="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Zmiany Statutu dokonuje Rada Gminy w trybie przewidzianym dla jego uchwalenia.</w:t>
      </w:r>
    </w:p>
    <w:p w:rsidR="003805E3" w:rsidRDefault="003805E3" w:rsidP="003805E3">
      <w:pPr>
        <w:shd w:val="clear" w:color="auto" w:fill="FFFFFF"/>
        <w:spacing w:after="0" w:line="240" w:lineRule="auto"/>
        <w:ind w:left="720" w:hanging="720"/>
        <w:rPr>
          <w:rFonts w:ascii="Times New Roman" w:eastAsia="Times New Roman" w:hAnsi="Times New Roman"/>
          <w:color w:val="000000" w:themeColor="text1"/>
          <w:sz w:val="24"/>
          <w:szCs w:val="24"/>
        </w:rPr>
      </w:pPr>
    </w:p>
    <w:p w:rsidR="003805E3" w:rsidRDefault="003805E3" w:rsidP="003805E3">
      <w:pPr>
        <w:shd w:val="clear" w:color="auto" w:fill="FFFFFF"/>
        <w:spacing w:after="0" w:line="240" w:lineRule="auto"/>
        <w:jc w:val="both"/>
        <w:rPr>
          <w:rFonts w:ascii="Times New Roman" w:eastAsia="Times New Roman" w:hAnsi="Times New Roman"/>
          <w:color w:val="000000" w:themeColor="text1"/>
          <w:sz w:val="24"/>
          <w:szCs w:val="24"/>
        </w:rPr>
      </w:pPr>
    </w:p>
    <w:p w:rsidR="003805E3" w:rsidRDefault="003805E3" w:rsidP="003805E3">
      <w:pPr>
        <w:shd w:val="clear" w:color="auto" w:fill="FFFFFF"/>
        <w:spacing w:after="0" w:line="240" w:lineRule="auto"/>
        <w:jc w:val="both"/>
        <w:rPr>
          <w:rFonts w:ascii="Times New Roman" w:eastAsia="Times New Roman" w:hAnsi="Times New Roman"/>
          <w:color w:val="000000" w:themeColor="text1"/>
        </w:rPr>
      </w:pPr>
    </w:p>
    <w:p w:rsidR="003805E3" w:rsidRDefault="003805E3" w:rsidP="003805E3">
      <w:pPr>
        <w:spacing w:after="0"/>
        <w:jc w:val="right"/>
        <w:rPr>
          <w:rFonts w:ascii="Times New Roman" w:hAnsi="Times New Roman"/>
          <w:color w:val="000000" w:themeColor="text1"/>
        </w:rPr>
      </w:pPr>
      <w:r>
        <w:rPr>
          <w:rFonts w:ascii="Times New Roman" w:hAnsi="Times New Roman"/>
          <w:color w:val="000000" w:themeColor="text1"/>
          <w:sz w:val="20"/>
          <w:szCs w:val="20"/>
        </w:rPr>
        <w:br w:type="column"/>
      </w:r>
      <w:r>
        <w:rPr>
          <w:rFonts w:ascii="Times New Roman" w:hAnsi="Times New Roman"/>
          <w:color w:val="000000" w:themeColor="text1"/>
        </w:rPr>
        <w:lastRenderedPageBreak/>
        <w:t xml:space="preserve">Załącznik Nr 1 do Statutu Sołectwa </w:t>
      </w:r>
      <w:r w:rsidR="00907C90">
        <w:rPr>
          <w:rFonts w:ascii="Times New Roman" w:hAnsi="Times New Roman" w:cs="Times New Roman"/>
          <w:color w:val="000000" w:themeColor="text1"/>
        </w:rPr>
        <w:t>Kalnica</w:t>
      </w:r>
    </w:p>
    <w:p w:rsidR="003805E3" w:rsidRDefault="003805E3" w:rsidP="00FA276E">
      <w:pPr>
        <w:rPr>
          <w:rFonts w:ascii="Times New Roman" w:hAnsi="Times New Roman"/>
          <w:b/>
          <w:bCs/>
          <w:color w:val="000000" w:themeColor="text1"/>
          <w:sz w:val="24"/>
          <w:szCs w:val="24"/>
        </w:rPr>
      </w:pPr>
    </w:p>
    <w:p w:rsidR="003805E3" w:rsidRDefault="003805E3" w:rsidP="003805E3">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Szczegółowe zasady regulujące tryb wyborów i odwołania </w:t>
      </w:r>
    </w:p>
    <w:p w:rsidR="003805E3" w:rsidRDefault="003805E3" w:rsidP="003805E3">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Sołtysa i Rady Sołeckiej</w:t>
      </w:r>
    </w:p>
    <w:p w:rsidR="003805E3" w:rsidRDefault="003805E3" w:rsidP="003805E3">
      <w:pPr>
        <w:spacing w:after="0"/>
        <w:jc w:val="center"/>
        <w:rPr>
          <w:rFonts w:ascii="Times New Roman" w:hAnsi="Times New Roman"/>
          <w:b/>
          <w:bCs/>
          <w:color w:val="000000" w:themeColor="text1"/>
          <w:sz w:val="24"/>
          <w:szCs w:val="24"/>
        </w:rPr>
      </w:pPr>
    </w:p>
    <w:p w:rsidR="003805E3" w:rsidRDefault="003805E3" w:rsidP="003805E3">
      <w:pPr>
        <w:pStyle w:val="Akapitzlist"/>
        <w:numPr>
          <w:ilvl w:val="1"/>
          <w:numId w:val="24"/>
        </w:numPr>
        <w:spacing w:after="0"/>
        <w:ind w:left="284" w:hanging="284"/>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Przepisy ogólne</w:t>
      </w:r>
    </w:p>
    <w:p w:rsidR="003805E3" w:rsidRDefault="003805E3" w:rsidP="003805E3">
      <w:pPr>
        <w:spacing w:before="120" w:after="0"/>
        <w:jc w:val="center"/>
        <w:rPr>
          <w:rFonts w:ascii="Times New Roman" w:hAnsi="Times New Roman"/>
          <w:color w:val="000000" w:themeColor="text1"/>
          <w:sz w:val="24"/>
          <w:szCs w:val="24"/>
        </w:rPr>
      </w:pPr>
      <w:r>
        <w:rPr>
          <w:rFonts w:ascii="Times New Roman" w:hAnsi="Times New Roman"/>
          <w:b/>
          <w:bCs/>
          <w:color w:val="000000" w:themeColor="text1"/>
          <w:sz w:val="24"/>
          <w:szCs w:val="24"/>
        </w:rPr>
        <w:t>§ 1</w:t>
      </w:r>
      <w:r>
        <w:rPr>
          <w:rFonts w:ascii="Times New Roman" w:hAnsi="Times New Roman"/>
          <w:color w:val="000000" w:themeColor="text1"/>
          <w:sz w:val="24"/>
          <w:szCs w:val="24"/>
        </w:rPr>
        <w:t>.</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Regulamin określa zasady i tryb przeprowadzania wyborów Sołtysa i członków Rad Sołeckich, zgłaszania kandydatów oraz warunki ważności tych wyborów.</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Wójt na dzień ustawowo wolny od pracy wspólny dla wszystkich Sołectw, określając termin wyborów, siedzibę komisji wyborczej, godziny otwarcia lokalu wyborczego w dniu głosowania, kalendarz wyborczy oraz wzory: zgłoszenia kandydata na Sołtysa i członka Rady Sołeckiej, oświadczenia o zgodzie na kandydowanie, kart do głosowania, protokołów z głosowania, protokołów z ustalenia wyników wyborów oraz innych druków i formularzy niezbędnych przy procedurze wyborczej.</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się nie później niż w ciągu 6 miesięcy od rozpoczęcia kadencji nowej Rady Gminy Cisna.</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Obwodem wyborczym jest Sołectwo.</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Uprawnionym do głosowania (posiadającym czynne prawo wyborcze) jest każdy mieszkaniec stale zamieszkały w Sołectwie, który najpóźniej w dniu wyborów kończy 18 lat, nie jest pozbawiony praw publicznych i wyborczych oraz nie jest osoba ubezwłasnowolnioną oraz posiada prawo wybierania do Rady Gminy.</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osób uprawnionych do głosowania ustala się najpóźniej w pierwszym dniu przed dniem wyborów na podstawie spisu wyborców do Rady Gminy.</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wyborców udostępniony jest do wglądu mieszkańcom Sołectwa w Urzędzie Gminy Cisna</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niewpisany do spisu wyborców zostanie przez komisję dopisany do spisu i dopuszczony do udziału w głosowaniu, jeżeli uprawdopodobni, iż stale zamieszkuje na terenie danego Sołectwa i przysługuje mu prawo wybierania.</w:t>
      </w:r>
    </w:p>
    <w:p w:rsidR="003805E3" w:rsidRDefault="003805E3" w:rsidP="003805E3">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przekazuje się w dniu wyborów Sołtysa i członków Rady Sołeckiej przewodniczącemu Sołeckiej Komisji Wyborczej. </w:t>
      </w:r>
    </w:p>
    <w:p w:rsidR="003805E3" w:rsidRDefault="003805E3" w:rsidP="003805E3">
      <w:pPr>
        <w:pStyle w:val="Akapitzlist"/>
        <w:numPr>
          <w:ilvl w:val="0"/>
          <w:numId w:val="25"/>
        </w:numPr>
        <w:spacing w:after="0"/>
        <w:ind w:left="425" w:hanging="425"/>
        <w:jc w:val="both"/>
        <w:rPr>
          <w:rFonts w:ascii="Times New Roman" w:hAnsi="Times New Roman"/>
          <w:b/>
          <w:bCs/>
          <w:color w:val="000000" w:themeColor="text1"/>
          <w:sz w:val="24"/>
          <w:szCs w:val="24"/>
        </w:rPr>
      </w:pPr>
      <w:r>
        <w:rPr>
          <w:rFonts w:ascii="Times New Roman" w:hAnsi="Times New Roman"/>
          <w:color w:val="000000" w:themeColor="text1"/>
          <w:sz w:val="24"/>
          <w:szCs w:val="24"/>
        </w:rPr>
        <w:t>Wybory odbywają się w lokalu Sołeckiej Komisji Wyborczej.</w:t>
      </w:r>
    </w:p>
    <w:p w:rsidR="003805E3" w:rsidRDefault="003805E3" w:rsidP="003805E3">
      <w:pPr>
        <w:spacing w:before="120" w:after="120" w:line="240" w:lineRule="auto"/>
        <w:jc w:val="center"/>
        <w:rPr>
          <w:rFonts w:ascii="Times New Roman" w:hAnsi="Times New Roman"/>
          <w:b/>
          <w:bCs/>
          <w:color w:val="000000" w:themeColor="text1"/>
          <w:sz w:val="24"/>
          <w:szCs w:val="24"/>
        </w:rPr>
      </w:pPr>
      <w:r>
        <w:rPr>
          <w:rFonts w:ascii="Times New Roman" w:hAnsi="Times New Roman"/>
          <w:bCs/>
          <w:color w:val="000000" w:themeColor="text1"/>
          <w:sz w:val="24"/>
          <w:szCs w:val="24"/>
        </w:rPr>
        <w:t>§</w:t>
      </w:r>
      <w:r>
        <w:rPr>
          <w:rFonts w:ascii="Times New Roman" w:hAnsi="Times New Roman"/>
          <w:b/>
          <w:bCs/>
          <w:color w:val="000000" w:themeColor="text1"/>
          <w:sz w:val="24"/>
          <w:szCs w:val="24"/>
        </w:rPr>
        <w:t xml:space="preserve"> 2.</w:t>
      </w:r>
    </w:p>
    <w:p w:rsidR="003805E3" w:rsidRDefault="003805E3" w:rsidP="003805E3">
      <w:pPr>
        <w:pStyle w:val="Akapitzlist"/>
        <w:numPr>
          <w:ilvl w:val="0"/>
          <w:numId w:val="26"/>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Do przeprowadzenia wyborów Wójt powołuje w drodze zarządzenia:</w:t>
      </w:r>
    </w:p>
    <w:p w:rsidR="003805E3" w:rsidRDefault="003805E3" w:rsidP="003805E3">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Gminną Komisję Wyborczą, spośród pracowników Urzędu i/lub gminnych jednostek organizacyjnych w składzie 3 osób,</w:t>
      </w:r>
    </w:p>
    <w:p w:rsidR="003805E3" w:rsidRDefault="003805E3" w:rsidP="003805E3">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Sołeckie Komisje Wyborcze, w skład których wchodzą i których zgłaszają uprawnieni do głosowania mieszkańcy Sołectwa w składzie 2 osób.</w:t>
      </w:r>
    </w:p>
    <w:p w:rsidR="003805E3" w:rsidRDefault="003805E3" w:rsidP="003805E3">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 przypadku zgłoszenia do składu Sołeckiej Komisji Wyborczej, w trybie określonym w ust. 1, pkt. 2) więcej niż 2 kandydatów, o składzie komisji decyduje losowanie przeprowadzone przez Gminną Komisje Wyborczą.</w:t>
      </w:r>
    </w:p>
    <w:p w:rsidR="003805E3" w:rsidRDefault="003805E3" w:rsidP="003805E3">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trybie określonym w ust. 1, pkt. 2), zgłoszono mniej niż 2 kandydatów na członków Sołeckiej Komisji Wyborczej, Wójt Gminy uzupełnia skład komisji poprzez delegowanie do niej pracowników Urzędu lub innych jednostek organizacyjnych Gminy w porozumieniu z ich kierownikami – w celu osiągnięcia przez Komisję pełnego składu. </w:t>
      </w:r>
    </w:p>
    <w:p w:rsidR="003805E3" w:rsidRDefault="003805E3" w:rsidP="003805E3">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Członkami Sołeckiej Komisji Wyborczej nie mogą być kandydaci na Sołtysa i członków Rady Sołeckiej oraz ich zstępni, wstępni, małżonkowie, rodzeństwo. </w:t>
      </w:r>
    </w:p>
    <w:p w:rsidR="003805E3" w:rsidRDefault="003805E3" w:rsidP="003805E3">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Członkostwo w komisji wyborczej wygasa na skutek:</w:t>
      </w:r>
    </w:p>
    <w:p w:rsidR="003805E3" w:rsidRDefault="003805E3" w:rsidP="003805E3">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pisemnej rezygnacji,</w:t>
      </w:r>
    </w:p>
    <w:p w:rsidR="003805E3" w:rsidRDefault="003805E3" w:rsidP="003805E3">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podjęcia pracy w komisji,</w:t>
      </w:r>
    </w:p>
    <w:p w:rsidR="003805E3" w:rsidRDefault="003805E3" w:rsidP="003805E3">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zaistnienia przesłanek, o których mowa w ust. 4.</w:t>
      </w:r>
    </w:p>
    <w:p w:rsidR="003805E3" w:rsidRDefault="003805E3" w:rsidP="003805E3">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Zmian i uzupełnień w składzie komisji dokonuje Wójt.</w:t>
      </w:r>
    </w:p>
    <w:p w:rsidR="003805E3" w:rsidRDefault="003805E3" w:rsidP="003805E3">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Pierwsze posiedzenie Komisji organizuje Wójt. Sołeckie Komisje Wyborcze na pierwszym posiedzeniu wybierają ze swojego grona przewodniczącego i zastępcę.</w:t>
      </w:r>
    </w:p>
    <w:p w:rsidR="003805E3" w:rsidRDefault="003805E3" w:rsidP="003805E3">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Do zadań Gminnej Komisji Wyborczej należy:</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(rejestrowanie) kandydatów na Sołtysa i członka Rady Sołeckiej,</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kandydatów do Sołeckiej Komisji Wyborczej,</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Sołtysów oddzielnie dla każdego Sołectwa,</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członków Rady Sołeckiej oddzielnie dla każdego sołectwa,</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zarządzenie druku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wyborczych i podanie ich do publicznej wiadomości,</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zarządzenie druku kart do głosowania w wyborach Sołtysów i członków Rad Sołeckich,</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podanie do publicznej wiadomości listy kandydatów w wyborach,</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Sołeckim Komisjom Wyborczym kart do głosowania, spisów wyborców, druków protokołów i innych materiałów niezbędnych do przeprowadzenia wyborów,</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ustalenie wyników wyborów w Sołectwach i podanie ich do publicznej wiadomości,</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przeprowadzenie losowania w celu wyboru Sołtysa oraz członka Rady Sołeckiej spośród kandydatów, którzy otrzymali równą liczbę głosów w wyborach Sołtysa i członków Rady Sołeckiej,</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wyników wyborów Wójtowi Gminy,</w:t>
      </w:r>
    </w:p>
    <w:p w:rsidR="003805E3" w:rsidRDefault="003805E3" w:rsidP="003805E3">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sprawowanie nadzoru nad przebiegiem wyborów oraz pracami Sołeckich Komisji Wyborczych,</w:t>
      </w:r>
    </w:p>
    <w:p w:rsidR="003805E3" w:rsidRDefault="003805E3" w:rsidP="003805E3">
      <w:pPr>
        <w:pStyle w:val="Akapitzlist"/>
        <w:numPr>
          <w:ilvl w:val="1"/>
          <w:numId w:val="29"/>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skarg na działalność Sołeckich Komisji Wyborczych oraz protestów przeciwko ważności wyborów.</w:t>
      </w:r>
    </w:p>
    <w:p w:rsidR="003805E3" w:rsidRDefault="003805E3" w:rsidP="003805E3">
      <w:pPr>
        <w:pStyle w:val="Akapitzlist"/>
        <w:numPr>
          <w:ilvl w:val="0"/>
          <w:numId w:val="6"/>
        </w:numPr>
        <w:spacing w:after="0"/>
        <w:ind w:left="425" w:hanging="448"/>
        <w:rPr>
          <w:rFonts w:ascii="Times New Roman" w:hAnsi="Times New Roman"/>
          <w:color w:val="000000" w:themeColor="text1"/>
          <w:sz w:val="24"/>
          <w:szCs w:val="24"/>
        </w:rPr>
      </w:pPr>
      <w:r>
        <w:rPr>
          <w:rFonts w:ascii="Times New Roman" w:hAnsi="Times New Roman"/>
          <w:color w:val="000000" w:themeColor="text1"/>
          <w:sz w:val="24"/>
          <w:szCs w:val="24"/>
        </w:rPr>
        <w:t>Do zadań Sołeckiej Komisji Wyborczej należy:</w:t>
      </w:r>
    </w:p>
    <w:p w:rsidR="003805E3" w:rsidRDefault="003805E3" w:rsidP="003805E3">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przeprowadzenie głosowania w Sołectwie,</w:t>
      </w:r>
    </w:p>
    <w:p w:rsidR="003805E3" w:rsidRDefault="003805E3" w:rsidP="003805E3">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ustalenie wyników głosowania i podanie ich do publicznej wiadomości,</w:t>
      </w:r>
    </w:p>
    <w:p w:rsidR="003805E3" w:rsidRDefault="003805E3" w:rsidP="003805E3">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sporządzenie protokołów z wyborów i przekazanie wyników głosowania Gminnej Komisji Wyborczej,</w:t>
      </w:r>
    </w:p>
    <w:p w:rsidR="003805E3" w:rsidRDefault="003805E3" w:rsidP="003805E3">
      <w:pPr>
        <w:pStyle w:val="Akapitzlist"/>
        <w:numPr>
          <w:ilvl w:val="1"/>
          <w:numId w:val="30"/>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lastRenderedPageBreak/>
        <w:t>czuwanie w dniu wyborów nad przestrzeganiem prawa wyborczego w miejscu i czasie głosowania.</w:t>
      </w:r>
    </w:p>
    <w:p w:rsidR="003805E3" w:rsidRDefault="003805E3" w:rsidP="003805E3">
      <w:pPr>
        <w:pStyle w:val="Akapitzlist"/>
        <w:spacing w:after="0"/>
        <w:ind w:left="850"/>
        <w:rPr>
          <w:rFonts w:ascii="Times New Roman" w:hAnsi="Times New Roman"/>
          <w:color w:val="000000" w:themeColor="text1"/>
          <w:sz w:val="24"/>
          <w:szCs w:val="24"/>
        </w:rPr>
      </w:pPr>
    </w:p>
    <w:p w:rsidR="003805E3" w:rsidRDefault="003805E3" w:rsidP="003805E3">
      <w:pPr>
        <w:pStyle w:val="Akapitzlist"/>
        <w:numPr>
          <w:ilvl w:val="1"/>
          <w:numId w:val="24"/>
        </w:numPr>
        <w:spacing w:after="0" w:line="240" w:lineRule="auto"/>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Zgłaszanie kandydatów na Sołtysa i członków Rady Sołeckiej</w:t>
      </w:r>
    </w:p>
    <w:p w:rsidR="003805E3" w:rsidRDefault="003805E3" w:rsidP="003805E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3.</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Kandydować na Sołtysa i do Rady Sołeckiej może każdy, kto posiada czynne prawo wyborcze do Rady Gminy i stale zamieszkuje na obszarze działania sołectwa. </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 na Sołtysa nie może jednocześnie kandydować w wyborach na członka Rady Sołeckiej.</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Kandydatów na Sołtysa i członków Rady Sołeckiej zgłasza się do Gminnej Komisji Wyborczej w terminie ustalonym w kalendarzu wyborczym.</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Kandydata na Sołtysa może zgłosić każdy mieszkaniec danego sołectwa uprawniony do głosowania, dołączając pisemne oświadczenie kandydata o wyrażeniu zgody na kandydowanie oraz listę poparcia tego kandydata z podpisami co najmniej 10 osób, stale zamieszkałych w Sołectwie. Wyborca może udzielić poparcia dowolnej liczbie kandydatów.</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Zgłoszenie listy kandydatów na członków Rady Sołeckiej zawierającej minimum jednego, a maksymalnie sześciu kandydatów może zgłosić każdy mieszkaniec danego sołectwa uprawniony do głosowania, dołączając pisemne oświadczenie kandydata / kandydatów o wyrażeniu zgody na kandydowanie oraz listę poparcia tego kandydata z podpisami co najmniej 5 osób, stale zamieszkałych w Sołectwie. Wyborca może udzielić poparcia dowolnej liczbie kandydatów.</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Zgłaszając kandydata na Sołtysa i/lub członka Rady Sołeckiej, należy podać jego imię (imiona) i nazwisko, miejsce zamieszkania. </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sporządza listę kandydatów w kolejności alfabetycznej oraz podaje dane o kandydatach do publicznej wiadomości poprzez rozplakatowanie na tablicach ogłoszeń w terminie określonym w kalendarzu wyborczym.</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braku zgłoszenia kandydata na Sołtysa i/lub członków Rady Sołeckiej lub zgłoszenia mniejszej liczby kandydatów niż mandatów do obsadzenia w Radzie Sołeckiej, Wójt Gminy przedłuża termin dokonywania zgłoszeń do 3 dni, informując o tym mieszkańców Sołectwa.</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członków Rady Sołeckiej zarejestrowana jest liczba kandydatów równa liczbie mandatów do obsadzenia w Radzie Sołeckiej lub od niej mniejsza, głosowanie przeprowadza się, a za wybranych uznaje się zarejestrowanych kandydatów, którzy w głosowaniu otrzymali co najmniej jeden głos</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Kandydaci mogą prowadzić kampanię wyborczą.</w:t>
      </w:r>
    </w:p>
    <w:p w:rsidR="003805E3" w:rsidRDefault="003805E3" w:rsidP="003805E3">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prowadzi się kampanii wyborczej w dniu wyborów.</w:t>
      </w:r>
    </w:p>
    <w:p w:rsidR="003805E3" w:rsidRDefault="003805E3" w:rsidP="003805E3">
      <w:pPr>
        <w:spacing w:after="0"/>
        <w:jc w:val="both"/>
        <w:rPr>
          <w:rFonts w:ascii="Times New Roman" w:hAnsi="Times New Roman"/>
          <w:color w:val="000000" w:themeColor="text1"/>
          <w:sz w:val="24"/>
          <w:szCs w:val="24"/>
        </w:rPr>
      </w:pPr>
    </w:p>
    <w:p w:rsidR="003805E3" w:rsidRDefault="003805E3" w:rsidP="003805E3">
      <w:pPr>
        <w:spacing w:after="0"/>
        <w:jc w:val="both"/>
        <w:rPr>
          <w:rFonts w:ascii="Times New Roman" w:hAnsi="Times New Roman"/>
          <w:color w:val="000000" w:themeColor="text1"/>
          <w:sz w:val="24"/>
          <w:szCs w:val="24"/>
        </w:rPr>
      </w:pPr>
    </w:p>
    <w:p w:rsidR="003805E3" w:rsidRDefault="003805E3" w:rsidP="003805E3">
      <w:pPr>
        <w:spacing w:after="0"/>
        <w:jc w:val="both"/>
        <w:rPr>
          <w:rFonts w:ascii="Times New Roman" w:hAnsi="Times New Roman"/>
          <w:color w:val="000000" w:themeColor="text1"/>
          <w:sz w:val="24"/>
          <w:szCs w:val="24"/>
        </w:rPr>
      </w:pPr>
    </w:p>
    <w:p w:rsidR="003805E3" w:rsidRDefault="003805E3" w:rsidP="003805E3">
      <w:pPr>
        <w:pStyle w:val="Akapitzlist"/>
        <w:spacing w:after="0"/>
        <w:ind w:left="425"/>
        <w:jc w:val="both"/>
        <w:rPr>
          <w:rFonts w:ascii="Times New Roman" w:hAnsi="Times New Roman"/>
          <w:color w:val="000000" w:themeColor="text1"/>
          <w:sz w:val="24"/>
          <w:szCs w:val="24"/>
        </w:rPr>
      </w:pPr>
    </w:p>
    <w:p w:rsidR="003805E3" w:rsidRDefault="003805E3" w:rsidP="003805E3">
      <w:pPr>
        <w:pStyle w:val="Akapitzlist"/>
        <w:numPr>
          <w:ilvl w:val="1"/>
          <w:numId w:val="24"/>
        </w:numPr>
        <w:spacing w:after="0"/>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Przebieg głosowania</w:t>
      </w:r>
    </w:p>
    <w:p w:rsidR="003805E3" w:rsidRDefault="003805E3" w:rsidP="003805E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4.</w:t>
      </w:r>
    </w:p>
    <w:p w:rsidR="003805E3" w:rsidRDefault="003805E3" w:rsidP="003805E3">
      <w:pPr>
        <w:pStyle w:val="Akapitzlist"/>
        <w:numPr>
          <w:ilvl w:val="0"/>
          <w:numId w:val="3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Glosowanie odbywa się w lokalu Sołeckiej Komisji Wyborczej znajdującej się na terenie Sołectwa, a w przypadku problemów technicznych, lokal zostanie ustalony na terenie Gminy Cisna, w godzinach ustalonych przez Wójta, nie krócej niż 6 godziny, bez przerwy. </w:t>
      </w:r>
    </w:p>
    <w:p w:rsidR="003805E3" w:rsidRDefault="003805E3" w:rsidP="003805E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oraz na terenie budynku, w którym lokal się znajduje, jakakolwiek agitacja wyborcza jest zabroniona.</w:t>
      </w:r>
    </w:p>
    <w:p w:rsidR="003805E3" w:rsidRDefault="003805E3" w:rsidP="003805E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Głosowania przerywać nie wolno. Gdyby wskutek nadzwyczajnych wydarzeń głosowanie było przejściowo uniemożliwione, komisja może zarządzić jego przerwanie, przedłużenie albo odroczenie do dnia następnego. Informacja w tej sprawie powinna być natychmiast podana do wiadomości mieszkańców Sołectwa.</w:t>
      </w:r>
    </w:p>
    <w:p w:rsidR="003805E3" w:rsidRDefault="003805E3" w:rsidP="003805E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razie przerwania lub odroczenia głosowania Sołecka Komisja Wyborcza zapieczętowuje wlot urny wyborczej i zabezpiecza urnę wraz ze spisem wyborców, gdzie za miejsce przechowywania odpowiedzialny jest przewodniczący Sołeckiej Komisji Wyborczej. W miarę możliwości komisja ustala również liczbę kart niewykorzystanych, umieszcza je w opieczętowanym pakiecie i oddaje na przechowanie przewodniczącemu komisji.</w:t>
      </w:r>
    </w:p>
    <w:p w:rsidR="003805E3" w:rsidRDefault="003805E3" w:rsidP="003805E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ponownym podjęciem głosowania komisja stwierdza protokolarnie, czy pieczęcie na urnie i pakiecie z kartami są nienaruszone.</w:t>
      </w:r>
    </w:p>
    <w:p w:rsidR="003805E3" w:rsidRDefault="003805E3" w:rsidP="003805E3">
      <w:pPr>
        <w:pStyle w:val="Akapitzlist"/>
        <w:numPr>
          <w:ilvl w:val="0"/>
          <w:numId w:val="32"/>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W lokalu wyborczym znajduje się godło państwowe, opieczętowana urna wyborcza oraz wyznaczone miejsce zapewniające tajność głosowania.</w:t>
      </w:r>
    </w:p>
    <w:p w:rsidR="003805E3" w:rsidRDefault="003805E3" w:rsidP="003805E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umieszcza się urzędowe obwieszczenia wyborcze informujące o:</w:t>
      </w:r>
    </w:p>
    <w:p w:rsidR="003805E3" w:rsidRDefault="003805E3" w:rsidP="003805E3">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składzie Sołeckiej Komisji Wyborczej; </w:t>
      </w:r>
    </w:p>
    <w:p w:rsidR="003805E3" w:rsidRDefault="003805E3" w:rsidP="003805E3">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liście  kandydatów na sołtysa i członków Rady Sołeckiej; </w:t>
      </w:r>
    </w:p>
    <w:p w:rsidR="003805E3" w:rsidRDefault="003805E3" w:rsidP="003805E3">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godzinach otwarcia lokalu wyborczego; </w:t>
      </w:r>
    </w:p>
    <w:p w:rsidR="003805E3" w:rsidRDefault="003805E3" w:rsidP="003805E3">
      <w:pPr>
        <w:pStyle w:val="Akapitzlist"/>
        <w:numPr>
          <w:ilvl w:val="1"/>
          <w:numId w:val="33"/>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informacji o sposobie głosowania. </w:t>
      </w:r>
    </w:p>
    <w:p w:rsidR="003805E3" w:rsidRDefault="003805E3" w:rsidP="003805E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rozpoczęciem glosowania Sołecka Komisja Wyborcza sprawdza czy urna jest pusta, po czym zamyka ją i opieczętowuje pieczęcią Sołeckiej Komisji Wyborczej oraz ustala liczbę otrzymanych kart do głosowania.</w:t>
      </w:r>
    </w:p>
    <w:p w:rsidR="003805E3" w:rsidRDefault="003805E3" w:rsidP="003805E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opieczętowania, aż do zakończenia głosowania, urny otwierać nie wolno.</w:t>
      </w:r>
    </w:p>
    <w:p w:rsidR="003805E3" w:rsidRDefault="003805E3" w:rsidP="003805E3">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rozpoczęcia głosowania, aż do jego zakończenia, w lokalu wyborczym powinno być obecnych co najmniej 2 członków Sołeckiej Komisji Wyborczej.</w:t>
      </w:r>
    </w:p>
    <w:p w:rsidR="003805E3" w:rsidRDefault="003805E3" w:rsidP="003805E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5.</w:t>
      </w:r>
    </w:p>
    <w:p w:rsidR="003805E3" w:rsidRDefault="003805E3" w:rsidP="003805E3">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Głosować można tylko osobiście. Wyborca okazuje Sołeckiej Komisji Wyborczej dowód osobisty lub inny dokument ze zdjęciem umożliwiający stwierdzenie jego tożsamości, gdy nie jest znany osobiście członkom komisji. Na tej podstawie otrzymuje kartę do głosowania.</w:t>
      </w:r>
    </w:p>
    <w:p w:rsidR="003805E3" w:rsidRDefault="003805E3" w:rsidP="003805E3">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potwierdza otrzymanie karty własnym podpisem w rubryce spisu do tego przeznaczonej.</w:t>
      </w:r>
    </w:p>
    <w:p w:rsidR="003805E3" w:rsidRDefault="003805E3" w:rsidP="003805E3">
      <w:pPr>
        <w:spacing w:after="0"/>
        <w:jc w:val="both"/>
        <w:rPr>
          <w:rFonts w:ascii="Times New Roman" w:hAnsi="Times New Roman"/>
          <w:color w:val="000000" w:themeColor="text1"/>
          <w:sz w:val="24"/>
          <w:szCs w:val="24"/>
        </w:rPr>
      </w:pPr>
    </w:p>
    <w:p w:rsidR="003805E3" w:rsidRDefault="003805E3" w:rsidP="003805E3">
      <w:pPr>
        <w:pStyle w:val="Akapitzlist"/>
        <w:spacing w:after="0"/>
        <w:ind w:left="425"/>
        <w:jc w:val="both"/>
        <w:rPr>
          <w:rFonts w:ascii="Times New Roman" w:hAnsi="Times New Roman"/>
          <w:color w:val="000000" w:themeColor="text1"/>
          <w:sz w:val="24"/>
          <w:szCs w:val="24"/>
        </w:rPr>
      </w:pPr>
    </w:p>
    <w:p w:rsidR="00F93D76" w:rsidRDefault="00F93D76" w:rsidP="003805E3">
      <w:pPr>
        <w:pStyle w:val="Akapitzlist"/>
        <w:spacing w:after="0"/>
        <w:ind w:left="425"/>
        <w:jc w:val="both"/>
        <w:rPr>
          <w:rFonts w:ascii="Times New Roman" w:hAnsi="Times New Roman"/>
          <w:color w:val="000000" w:themeColor="text1"/>
          <w:sz w:val="24"/>
          <w:szCs w:val="24"/>
        </w:rPr>
      </w:pPr>
    </w:p>
    <w:p w:rsidR="00F93D76" w:rsidRDefault="00F93D76" w:rsidP="003805E3">
      <w:pPr>
        <w:pStyle w:val="Akapitzlist"/>
        <w:spacing w:after="0"/>
        <w:ind w:left="425"/>
        <w:jc w:val="both"/>
        <w:rPr>
          <w:rFonts w:ascii="Times New Roman" w:hAnsi="Times New Roman"/>
          <w:color w:val="000000" w:themeColor="text1"/>
          <w:sz w:val="24"/>
          <w:szCs w:val="24"/>
        </w:rPr>
      </w:pPr>
    </w:p>
    <w:p w:rsidR="00F93D76" w:rsidRDefault="00F93D76" w:rsidP="003805E3">
      <w:pPr>
        <w:pStyle w:val="Akapitzlist"/>
        <w:spacing w:after="0"/>
        <w:ind w:left="425"/>
        <w:jc w:val="both"/>
        <w:rPr>
          <w:rFonts w:ascii="Times New Roman" w:hAnsi="Times New Roman"/>
          <w:color w:val="000000" w:themeColor="text1"/>
          <w:sz w:val="24"/>
          <w:szCs w:val="24"/>
        </w:rPr>
      </w:pPr>
    </w:p>
    <w:p w:rsidR="003805E3" w:rsidRDefault="003805E3" w:rsidP="003805E3">
      <w:pPr>
        <w:spacing w:after="0"/>
        <w:jc w:val="both"/>
        <w:rPr>
          <w:rFonts w:ascii="Times New Roman" w:hAnsi="Times New Roman"/>
          <w:color w:val="000000" w:themeColor="text1"/>
          <w:sz w:val="24"/>
          <w:szCs w:val="24"/>
        </w:rPr>
      </w:pPr>
    </w:p>
    <w:p w:rsidR="003805E3" w:rsidRDefault="003805E3" w:rsidP="003805E3">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Sposób głosowania</w:t>
      </w:r>
    </w:p>
    <w:p w:rsidR="003805E3" w:rsidRDefault="003805E3" w:rsidP="003805E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6.</w:t>
      </w:r>
    </w:p>
    <w:p w:rsidR="003805E3" w:rsidRDefault="003805E3" w:rsidP="003805E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otrzymuje kartę do głosowania na Sołtysa i członków Rady Sołeckiej. Na karcie do głosowania znajdują się imiona i nazwiska kandydatów umieszczone w porządku alfabetycznym, przy każdym kandydacie z lewej strony znajduje się kratka, a poniżej odcisk pieczęci Sołeckiej Komisji Wyborczej oraz informacja o sposobie głosowania.</w:t>
      </w:r>
    </w:p>
    <w:p w:rsidR="003805E3" w:rsidRDefault="003805E3" w:rsidP="003805E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Sołtysa został zarejestrowany tylko jeden kandydat, wyboru dokonuje się poprzez głosowanie „za” zgłoszonym kandydatem lub „przeciw”.</w:t>
      </w:r>
    </w:p>
    <w:p w:rsidR="003805E3" w:rsidRDefault="003805E3" w:rsidP="003805E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ważny, jeśli zostanie oddany na ważnej karcie do głosowania oraz:</w:t>
      </w:r>
    </w:p>
    <w:p w:rsidR="003805E3" w:rsidRDefault="003805E3" w:rsidP="003805E3">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wyborca postawi znak „X” w kratce z lewej strony obok nazwiska tylko jednego kandydata;</w:t>
      </w:r>
    </w:p>
    <w:p w:rsidR="003805E3" w:rsidRDefault="003805E3" w:rsidP="003805E3">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gdzie został zgłoszony tylko jeden kandydat wyborca postawi znak „X” w kratce z lewej strony tylko obok „za” lub tylko obok „przeciw”;</w:t>
      </w:r>
    </w:p>
    <w:p w:rsidR="003805E3" w:rsidRDefault="003805E3" w:rsidP="003805E3">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członków Rady Sołeckiej wyborca postawi znak "X" w kratce przy tych kandydatach, na których oddaje głos, jednak nie więcej niż ilość mandatów do obsadzenia.</w:t>
      </w:r>
    </w:p>
    <w:p w:rsidR="003805E3" w:rsidRDefault="003805E3" w:rsidP="003805E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Dopisania na karcie do głosowania dodatkowych nazwisk albo poczynienie innych dopisków nie wpływa na ważność głosu. </w:t>
      </w:r>
    </w:p>
    <w:p w:rsidR="003805E3" w:rsidRDefault="003805E3" w:rsidP="003805E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Kartę do głosowania Wyborca wrzuca do zamkniętej i opieczętowanej urny wyborczej.</w:t>
      </w:r>
    </w:p>
    <w:p w:rsidR="003805E3" w:rsidRDefault="003805E3" w:rsidP="003805E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Sołtysa:</w:t>
      </w:r>
    </w:p>
    <w:p w:rsidR="003805E3" w:rsidRDefault="003805E3" w:rsidP="003805E3">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przy więcej niż jednym kandydacie na Sołtysa;</w:t>
      </w:r>
    </w:p>
    <w:p w:rsidR="003805E3" w:rsidRDefault="003805E3" w:rsidP="003805E3">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zarówno w kratce „za” jak i „przeciw” w przypadku o którym mowa w ust. 2;</w:t>
      </w:r>
    </w:p>
    <w:p w:rsidR="003805E3" w:rsidRDefault="003805E3" w:rsidP="003805E3">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na Sołtysa; </w:t>
      </w:r>
    </w:p>
    <w:p w:rsidR="003805E3" w:rsidRDefault="003805E3" w:rsidP="003805E3">
      <w:pPr>
        <w:pStyle w:val="Akapitzlist"/>
        <w:numPr>
          <w:ilvl w:val="1"/>
          <w:numId w:val="37"/>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umieszczono znaku „X” zarówno w kratce „za” jak i „przeciw” w przypadku o którym mowa w ust. 2;</w:t>
      </w:r>
    </w:p>
    <w:p w:rsidR="003805E3" w:rsidRDefault="003805E3" w:rsidP="003805E3">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członków Rady Sołeckiej:</w:t>
      </w:r>
    </w:p>
    <w:p w:rsidR="003805E3" w:rsidRDefault="003805E3" w:rsidP="003805E3">
      <w:pPr>
        <w:pStyle w:val="Akapitzlist"/>
        <w:numPr>
          <w:ilvl w:val="0"/>
          <w:numId w:val="38"/>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umieszczono większą ilość znaków ”X” niż miejsc w Radzie Sołeckiej;</w:t>
      </w:r>
    </w:p>
    <w:p w:rsidR="003805E3" w:rsidRDefault="003805E3" w:rsidP="003805E3">
      <w:pPr>
        <w:pStyle w:val="Akapitzlist"/>
        <w:numPr>
          <w:ilvl w:val="0"/>
          <w:numId w:val="38"/>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w:t>
      </w:r>
    </w:p>
    <w:p w:rsidR="003805E3" w:rsidRDefault="003805E3" w:rsidP="003805E3">
      <w:pPr>
        <w:pStyle w:val="Akapitzlist"/>
        <w:numPr>
          <w:ilvl w:val="0"/>
          <w:numId w:val="35"/>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Za nieważne karty do głosowania uważa się:</w:t>
      </w:r>
    </w:p>
    <w:p w:rsidR="003805E3" w:rsidRDefault="003805E3" w:rsidP="003805E3">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przedarte na dwie i więcej części;</w:t>
      </w:r>
    </w:p>
    <w:p w:rsidR="003805E3" w:rsidRDefault="003805E3" w:rsidP="003805E3">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inne niż urzędowo przyjęte;</w:t>
      </w:r>
    </w:p>
    <w:p w:rsidR="003805E3" w:rsidRDefault="003805E3" w:rsidP="003805E3">
      <w:pPr>
        <w:pStyle w:val="Akapitzlist"/>
        <w:numPr>
          <w:ilvl w:val="1"/>
          <w:numId w:val="39"/>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nieopatrzone pieczęcią Sołeckiej Komisji Wyborczej.</w:t>
      </w:r>
    </w:p>
    <w:p w:rsidR="003805E3" w:rsidRDefault="003805E3" w:rsidP="003805E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7.</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zakończeniu głosowania Sołecka Komisja Wyborcza ustala wyniki głosowania na Sołtysa i członków Rady Sołeckiej, sporządza dwa egzemplarze protokołu głosowania, w którym określa przebieg głosowania tj.</w:t>
      </w:r>
    </w:p>
    <w:p w:rsidR="003805E3" w:rsidRDefault="003805E3" w:rsidP="003805E3">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otrzymanych kart do głosowania oraz liczbę niewykorzystanych kart do głosowania;</w:t>
      </w:r>
    </w:p>
    <w:p w:rsidR="003805E3" w:rsidRDefault="003805E3" w:rsidP="003805E3">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osób uprawnionych do głosowania oraz liczbę wyborców, którym wydano karty do głosowania;</w:t>
      </w:r>
    </w:p>
    <w:p w:rsidR="003805E3" w:rsidRDefault="003805E3" w:rsidP="003805E3">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kart ważnych i nieważnych wyjętych z urny;</w:t>
      </w:r>
    </w:p>
    <w:p w:rsidR="003805E3" w:rsidRDefault="003805E3" w:rsidP="003805E3">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ustala liczbę kart ważnych z głosami ważnymi i liczbę kart ważnych z głosami nieważnymi;</w:t>
      </w:r>
    </w:p>
    <w:p w:rsidR="003805E3" w:rsidRDefault="003805E3" w:rsidP="003805E3">
      <w:pPr>
        <w:pStyle w:val="Akapitzlist"/>
        <w:numPr>
          <w:ilvl w:val="0"/>
          <w:numId w:val="41"/>
        </w:numPr>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ile ważnych głosów otrzymali poszczególni kandydaci.</w:t>
      </w:r>
    </w:p>
    <w:p w:rsidR="003805E3" w:rsidRDefault="003805E3" w:rsidP="003805E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liczba kart wyjętych z urny jest mniejsza lub większa od liczby wydanych kart, komisja podaje w protokole przypuszczalną przyczynę tej niezgodności.</w:t>
      </w:r>
    </w:p>
    <w:p w:rsidR="003805E3" w:rsidRDefault="003805E3" w:rsidP="003805E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protokole podaje się także czas rozpoczęcia i zakończenia głosowania oraz opisuje inne istotne okoliczności związane z przebiegiem głosowania i ustaleniem wyników głosowania.</w:t>
      </w:r>
    </w:p>
    <w:p w:rsidR="003805E3" w:rsidRDefault="003805E3" w:rsidP="003805E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Protokół podpisują i każdą ze stron parafują wszystkie osoby wchodzące w skład Sołeckiej Komisji Wyborczej obecne przy jego sporządzeniu.</w:t>
      </w:r>
    </w:p>
    <w:p w:rsidR="003805E3" w:rsidRDefault="003805E3" w:rsidP="003805E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sporządzeniu protokołu Sołecka Komisja Wyborcza podaje do publicznej wiadomości wyniki głosowania i wyborów poprzez wywieszenie w lokalu wyborczym, w miejscu łatwo dostępnym dla wyborców, jednego egzemplarza protokołu głosowania w Sołectwie.</w:t>
      </w:r>
    </w:p>
    <w:p w:rsidR="003805E3" w:rsidRDefault="003805E3" w:rsidP="003805E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Przewodniczący Sołeckiej Komisji Wyborczej przekazuje do Gminnej Komisji Wyborczej w zapieczętowanej kopercie drugi egzemplarz protokołu głosowania w Sołectwie.</w:t>
      </w:r>
    </w:p>
    <w:p w:rsidR="003805E3" w:rsidRDefault="003805E3" w:rsidP="003805E3">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Spakowane i zapieczętowane pakiety z kartami do głosowania wykorzystanymi i niewykorzystanymi oraz inne dokumenty ze swojej pracy Sołecka Komisja Wyborcza oddaje w tym samym dniu Gminnej Komisji Wyborczej.</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o pierwszeństwie rozstrzyga losowanie przeprowadzone niezwłocznie przez jednego z członków Gminnej Komisji Wyborczej w obecności pozostałych członków Gminnej Komisji Wyborczej oraz Przewodniczącego Sołeckiej Komisji Wyborczej. </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o którym mowa w § 6 ust. 2, za wybranego uznaje się kandydata, który uzyskał większą ilość ważnie oddanych głosów "za" niż "przeciw".</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Jeżeli kandydat na Sołtysa nie uzyska większej ilości ważnych głosów „za”, przeprowadza się na Zebraniu Wiejskim wybory uzupełniające, zwołane przez Sołtysa w najbliższym możliwie terminie.</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członka Rady Sołeckiej uznaje się tych kandydatów, którzy otrzymali najwięcej ważnie oddanych głosów.</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i nie można z tego powodu ustalić składu Rady Sołeckiej, o wyborze rozstrzyga losowanie przeprowadzone niezwłocznie przez jednego z członków Gminnej Komisji Wyborczej w obecności pozostałych członków Gminnej Komisji Wyborczej oraz Przewodniczącego Sołeckiej Komisji Wyborczej. </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wydaje obwieszczenie o wynikach wyboru na podstawie otrzymanego protokołu od Sołeckiej Komisji Wyborczej.</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gdy w Radzie Sołeckiej pozostanie nieobsadzonych więcej jak trzy mandaty, uzupełnień dokonuje się na Zebraniu Wiejskim poprzez wybory uzupełniające, zwołane przez Sołtysa w najbliższym możliwie terminie.</w:t>
      </w:r>
    </w:p>
    <w:p w:rsidR="003805E3" w:rsidRDefault="003805E3" w:rsidP="003805E3">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o których mowa w ust. 11 i ust. 15, przeprowadza się zgodnie z </w:t>
      </w:r>
      <w:r>
        <w:rPr>
          <w:rFonts w:ascii="Times New Roman" w:hAnsi="Times New Roman"/>
          <w:bCs/>
          <w:color w:val="000000" w:themeColor="text1"/>
          <w:sz w:val="24"/>
          <w:szCs w:val="24"/>
        </w:rPr>
        <w:t xml:space="preserve">§ 10 </w:t>
      </w:r>
      <w:r>
        <w:rPr>
          <w:rFonts w:ascii="Times New Roman" w:hAnsi="Times New Roman"/>
          <w:color w:val="000000" w:themeColor="text1"/>
          <w:sz w:val="24"/>
          <w:szCs w:val="24"/>
        </w:rPr>
        <w:t>niniejszego załącznika.</w:t>
      </w:r>
    </w:p>
    <w:p w:rsidR="003805E3" w:rsidRDefault="003805E3" w:rsidP="003805E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8.</w:t>
      </w:r>
    </w:p>
    <w:p w:rsidR="003805E3" w:rsidRDefault="003805E3" w:rsidP="003805E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Wszelkie kwestie sporne związane z wyborami rozstrzyga Wójt.</w:t>
      </w:r>
    </w:p>
    <w:p w:rsidR="003805E3" w:rsidRDefault="003805E3" w:rsidP="003805E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ciągu 7 dni od dnia wyborów wyborca lub kandydat może wnieść do Wójta protest przeciwko ważności wyborów. Protest wnosi się na piśmie formułując konkretne zarzuty </w:t>
      </w:r>
      <w:r>
        <w:rPr>
          <w:rFonts w:ascii="Times New Roman" w:hAnsi="Times New Roman"/>
          <w:color w:val="000000" w:themeColor="text1"/>
          <w:sz w:val="24"/>
          <w:szCs w:val="24"/>
        </w:rPr>
        <w:lastRenderedPageBreak/>
        <w:t>odnośnie naruszenia przepisów dotyczących wyborów. Wójt rozpatruje protest niezwłocznie.</w:t>
      </w:r>
    </w:p>
    <w:p w:rsidR="003805E3" w:rsidRDefault="003805E3" w:rsidP="003805E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Wójt bada zarzuty podniesione w proteście, a także sprawdza prawidłowość ustalenia wyników głosowania i wyników wyborów.</w:t>
      </w:r>
    </w:p>
    <w:p w:rsidR="003805E3" w:rsidRDefault="003805E3" w:rsidP="003805E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razie stwierdzenia rażących uchybień, które mogłyby mieć wpływ na wyniki wyborów, Wójt wybory w całości lub części unieważnia i zarządza ponowne w ciągu 30 dni od daty unieważnienia.</w:t>
      </w:r>
    </w:p>
    <w:p w:rsidR="003805E3" w:rsidRDefault="003805E3" w:rsidP="003805E3">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Koszty przeprowadzenia wyborów pokrywane są z budżetu Gminy.</w:t>
      </w:r>
    </w:p>
    <w:p w:rsidR="003805E3" w:rsidRDefault="003805E3" w:rsidP="003805E3">
      <w:pPr>
        <w:pStyle w:val="Akapitzlist"/>
        <w:spacing w:after="0"/>
        <w:ind w:left="426"/>
        <w:jc w:val="both"/>
        <w:rPr>
          <w:rFonts w:ascii="Times New Roman" w:hAnsi="Times New Roman"/>
          <w:color w:val="000000" w:themeColor="text1"/>
          <w:sz w:val="24"/>
          <w:szCs w:val="24"/>
        </w:rPr>
      </w:pPr>
    </w:p>
    <w:p w:rsidR="003805E3" w:rsidRDefault="003805E3" w:rsidP="003805E3">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Odwołanie Sołtysa i członka Rady Sołeckiej</w:t>
      </w:r>
    </w:p>
    <w:p w:rsidR="003805E3" w:rsidRDefault="003805E3" w:rsidP="003805E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9.</w:t>
      </w:r>
    </w:p>
    <w:p w:rsidR="003805E3" w:rsidRDefault="003805E3" w:rsidP="003805E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Wygaśnięcie mandatu Sołtysa lub członka Rady Sołeckiej następuje na skutek:</w:t>
      </w:r>
    </w:p>
    <w:p w:rsidR="003805E3" w:rsidRDefault="003805E3" w:rsidP="003805E3">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na ręce Wójta pisemnej rezygnacji z pełnionej funkcji;</w:t>
      </w:r>
    </w:p>
    <w:p w:rsidR="003805E3" w:rsidRDefault="003805E3" w:rsidP="003805E3">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utraty prawa wybieralności lub braku tego prawa w dniu wyborów;</w:t>
      </w:r>
    </w:p>
    <w:p w:rsidR="003805E3" w:rsidRDefault="003805E3" w:rsidP="003805E3">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likwidacji Sołectwa;</w:t>
      </w:r>
    </w:p>
    <w:p w:rsidR="003805E3" w:rsidRDefault="003805E3" w:rsidP="003805E3">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odwołania z zajmowanej funkcji;</w:t>
      </w:r>
    </w:p>
    <w:p w:rsidR="003805E3" w:rsidRDefault="003805E3" w:rsidP="003805E3">
      <w:pPr>
        <w:pStyle w:val="Akapitzlist"/>
        <w:numPr>
          <w:ilvl w:val="1"/>
          <w:numId w:val="4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śmierci;</w:t>
      </w:r>
    </w:p>
    <w:p w:rsidR="003805E3" w:rsidRDefault="003805E3" w:rsidP="003805E3">
      <w:pPr>
        <w:pStyle w:val="Akapitzlist"/>
        <w:numPr>
          <w:ilvl w:val="0"/>
          <w:numId w:val="43"/>
        </w:numPr>
        <w:shd w:val="clear" w:color="auto" w:fill="FFFFFF"/>
        <w:tabs>
          <w:tab w:val="clear" w:pos="360"/>
          <w:tab w:val="num" w:pos="426"/>
        </w:tabs>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i każdy z członków Rady Sołeckiej mogą być odwołani przed upływem kadencji.</w:t>
      </w:r>
    </w:p>
    <w:p w:rsidR="003805E3" w:rsidRDefault="003805E3" w:rsidP="003805E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Uprawnieni mieszkańcy składają pisemny wniosek o odwołanie Sołtysa / Rady Sołeckiej Wójtowi.</w:t>
      </w:r>
    </w:p>
    <w:p w:rsidR="003805E3" w:rsidRDefault="003805E3" w:rsidP="003805E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Odwołanie Sołtysa lub członka Rady Sołeckiej następuje z inicjatywy:</w:t>
      </w:r>
    </w:p>
    <w:p w:rsidR="003805E3" w:rsidRDefault="003805E3" w:rsidP="003805E3">
      <w:pPr>
        <w:pStyle w:val="Akapitzlist"/>
        <w:numPr>
          <w:ilvl w:val="1"/>
          <w:numId w:val="45"/>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1/20 mieszkańców Sołectwa posiadających prawo wybierania, zgłoszonej w formie pisemnego wniosku;</w:t>
      </w:r>
    </w:p>
    <w:p w:rsidR="003805E3" w:rsidRDefault="003805E3" w:rsidP="003805E3">
      <w:pPr>
        <w:pStyle w:val="Akapitzlist"/>
        <w:numPr>
          <w:ilvl w:val="1"/>
          <w:numId w:val="4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Wójta, zgłoszonej w formie pisemnego wniosku.</w:t>
      </w:r>
    </w:p>
    <w:p w:rsidR="003805E3" w:rsidRDefault="003805E3" w:rsidP="003805E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Wniosek o odwołanie Sołtysa lub członka Rady Sołeckiej wymaga uzasadnienia faktycznego lub prawnego. Wnioskom bez uzasadnienia nie nadaje się biegu.</w:t>
      </w:r>
    </w:p>
    <w:p w:rsidR="003805E3" w:rsidRDefault="003805E3" w:rsidP="003805E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 ile odwołanie z zajmowanej funkcji okazało się nieskuteczne, następny wniosek o odwołanie na tej samej podstawie może być złożony nie wcześniej niż po 6 miesiącach. </w:t>
      </w:r>
    </w:p>
    <w:p w:rsidR="003805E3" w:rsidRDefault="003805E3" w:rsidP="003805E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odbywa się na Zebraniu Wiejskim w głosowaniu tajnym i bezpośrednim. </w:t>
      </w:r>
    </w:p>
    <w:p w:rsidR="003805E3" w:rsidRDefault="003805E3" w:rsidP="003805E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przeprowadza 3 osobowa komisja skrutacyjna powołana z uprawnionych mieszkańców. </w:t>
      </w:r>
    </w:p>
    <w:p w:rsidR="003805E3" w:rsidRDefault="003805E3" w:rsidP="003805E3">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Członkowie komisji skrutacyjnej wybierają spośród siebie przewodniczącego. </w:t>
      </w:r>
    </w:p>
    <w:p w:rsidR="003805E3" w:rsidRDefault="003805E3" w:rsidP="003805E3">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Zadaniem komisji skrutacyjnej jest: </w:t>
      </w:r>
    </w:p>
    <w:p w:rsidR="003805E3" w:rsidRDefault="003805E3" w:rsidP="003805E3">
      <w:pPr>
        <w:pStyle w:val="Akapitzlist"/>
        <w:numPr>
          <w:ilvl w:val="0"/>
          <w:numId w:val="46"/>
        </w:numPr>
        <w:shd w:val="clear" w:color="auto" w:fill="FFFFFF"/>
        <w:spacing w:after="0" w:line="240" w:lineRule="auto"/>
        <w:ind w:left="851" w:right="62"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wydanie takiej samej liczby kart do glosowania ilu jest uprawnionych uczestników zebrania, według listy obecności, o treści: </w:t>
      </w:r>
    </w:p>
    <w:p w:rsidR="003805E3" w:rsidRDefault="003805E3" w:rsidP="003805E3">
      <w:pPr>
        <w:pStyle w:val="Akapitzlist"/>
        <w:shd w:val="clear" w:color="auto" w:fill="FFFFFF"/>
        <w:spacing w:after="0" w:line="240" w:lineRule="auto"/>
        <w:ind w:left="851" w:right="62"/>
        <w:jc w:val="both"/>
        <w:rPr>
          <w:rFonts w:ascii="Times New Roman" w:hAnsi="Times New Roman"/>
          <w:color w:val="000000" w:themeColor="text1"/>
          <w:sz w:val="24"/>
          <w:szCs w:val="24"/>
        </w:rPr>
      </w:pPr>
    </w:p>
    <w:p w:rsidR="003805E3" w:rsidRDefault="003805E3" w:rsidP="003805E3">
      <w:pPr>
        <w:pStyle w:val="Akapitzlist"/>
        <w:shd w:val="clear" w:color="auto" w:fill="FFFFFF"/>
        <w:spacing w:after="0" w:line="240" w:lineRule="auto"/>
        <w:ind w:left="851" w:right="62"/>
        <w:jc w:val="center"/>
        <w:rPr>
          <w:rFonts w:ascii="Times New Roman" w:hAnsi="Times New Roman"/>
          <w:i/>
          <w:color w:val="000000" w:themeColor="text1"/>
          <w:sz w:val="24"/>
          <w:szCs w:val="24"/>
        </w:rPr>
      </w:pPr>
      <w:r>
        <w:rPr>
          <w:rFonts w:ascii="Times New Roman" w:hAnsi="Times New Roman"/>
          <w:i/>
          <w:color w:val="000000" w:themeColor="text1"/>
          <w:sz w:val="24"/>
          <w:szCs w:val="24"/>
        </w:rPr>
        <w:t>„Czy jest Pan, Pani za odwołaniem z funkcji Sołtysa/ członka Rady Sołeckiej (podać imię i nazwisko osoby odwoływanej), „tak” „nie” lub „wstrzymuję się”, odpowiedź zakreślić znakiem „x”.</w:t>
      </w:r>
    </w:p>
    <w:p w:rsidR="003805E3" w:rsidRDefault="003805E3" w:rsidP="003805E3">
      <w:pPr>
        <w:pStyle w:val="Akapitzlist"/>
        <w:shd w:val="clear" w:color="auto" w:fill="FFFFFF"/>
        <w:spacing w:after="0" w:line="240" w:lineRule="auto"/>
        <w:ind w:left="851" w:right="62"/>
        <w:jc w:val="center"/>
        <w:rPr>
          <w:rFonts w:ascii="Times New Roman" w:hAnsi="Times New Roman"/>
          <w:i/>
          <w:color w:val="000000" w:themeColor="text1"/>
          <w:sz w:val="24"/>
          <w:szCs w:val="24"/>
        </w:rPr>
      </w:pPr>
    </w:p>
    <w:p w:rsidR="003805E3" w:rsidRDefault="003805E3" w:rsidP="003805E3">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 odwołanego sołtysa lub członka Rady Sołeckiej uważa się, jeżeli liczba głosów na ,,tak” jest wyższa od liczby głosów na ,,nie”. </w:t>
      </w:r>
    </w:p>
    <w:p w:rsidR="003805E3" w:rsidRDefault="003805E3" w:rsidP="003805E3">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Karty do glosowania muszą być opatrzone pieczęcią Sołeckiej Komisji Wyborczej. Komisja skrutacyjna wydaje karty do glosowania uprawnionym mieszkańcom za pokwitowaniem, objaśnia zasady glosowania, przeprowadza glosowanie, ustala wynik wyborów, sporządza protokół z wyników wyborów, podpisuje protokół. </w:t>
      </w:r>
    </w:p>
    <w:p w:rsidR="003805E3" w:rsidRDefault="003805E3" w:rsidP="003805E3">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Ogłoszenie wyników głosowania następuje poprzez odczytanie protokołu przez przewodniczącego komisji skrutacyjne. </w:t>
      </w:r>
    </w:p>
    <w:p w:rsidR="003805E3" w:rsidRDefault="003805E3" w:rsidP="003805E3">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Wygaśnięcie funkcji Sołtysa z przyczyn, o których mowa w ust. 1 stwierdza Wójt, który powiadamia o tym fakcie wyborców z danego Sołectwa poprzez wywieszenie ogłoszenia na tablicach ogłoszeniowych Urzędu Gminy, strony biuletynu informacji publicznej urzędu i tablicy ogłoszeniowej w Sołectwie.</w:t>
      </w:r>
    </w:p>
    <w:p w:rsidR="003805E3" w:rsidRDefault="003805E3" w:rsidP="003805E3">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W wypadku wygaśnięcia mandatu Sołtysa lub członka Rady Sołeckiej, przeprowadza się wybory uzupełniające. </w:t>
      </w:r>
    </w:p>
    <w:p w:rsidR="003805E3" w:rsidRDefault="003805E3" w:rsidP="003805E3">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Wybory uzupełniające</w:t>
      </w:r>
    </w:p>
    <w:p w:rsidR="003805E3" w:rsidRDefault="003805E3" w:rsidP="003805E3">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10.</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przeprowadza się na Zebraniu Wiejskim zwołanym na wniosek Sołtysa.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Wyborów uzupełniających nie przeprowadza się, jeżeli do końca kadencji pozostało mniej niż 6 miesięcy.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przeprowadza się do Rady Sołeckiej wyborów uzupełniających, chyba, że liczba jej członków zmniejszy się poniżej 3 osób.</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Sołtysa i/lub członków Rady Sołeckiej wybiera się spośród nieograniczonej liczby kandydatów posiadających czynne prawo wyborcze, w głosowaniu tajnym, zgłoszonych przez uprawnionych mieszkańców.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Głosowanie przeprowadza 3 osobowa komisja skrutacyjna wybrana spośród uprawnionych mieszkańców.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Członek komisji skrutacyjnej nie może kandydować w wyborach na Sołtysa i do Rady Sołeckiej.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Członkowie komisji skrutacyjnej wybierają spośród siebie przewodniczącego.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Zadaniem komisji skrutacyjnej jest: </w:t>
      </w:r>
    </w:p>
    <w:p w:rsidR="003805E3" w:rsidRDefault="003805E3" w:rsidP="003805E3">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wydanie za pokwitowaniem takiej samej liczby kart do glosowania ilu jest uprawnionych uczestników zebrania, według listy obecności,</w:t>
      </w:r>
    </w:p>
    <w:p w:rsidR="003805E3" w:rsidRDefault="003805E3" w:rsidP="003805E3">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objaśnienie zasad głosowania, </w:t>
      </w:r>
    </w:p>
    <w:p w:rsidR="003805E3" w:rsidRDefault="003805E3" w:rsidP="003805E3">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przeprowadzenie głosowania, </w:t>
      </w:r>
    </w:p>
    <w:p w:rsidR="003805E3" w:rsidRDefault="003805E3" w:rsidP="003805E3">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ustalenie wyników wyborów, </w:t>
      </w:r>
    </w:p>
    <w:p w:rsidR="003805E3" w:rsidRDefault="003805E3" w:rsidP="003805E3">
      <w:pPr>
        <w:pStyle w:val="Akapitzlist"/>
        <w:numPr>
          <w:ilvl w:val="0"/>
          <w:numId w:val="48"/>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sporządzenie i podpisanie protokołu z wyników wyborów.</w:t>
      </w:r>
    </w:p>
    <w:p w:rsidR="003805E3" w:rsidRDefault="003805E3" w:rsidP="003805E3">
      <w:pPr>
        <w:pStyle w:val="Akapitzlist"/>
        <w:numPr>
          <w:ilvl w:val="0"/>
          <w:numId w:val="47"/>
        </w:numPr>
        <w:shd w:val="clear" w:color="auto" w:fill="FFFFFF"/>
        <w:spacing w:after="0" w:line="240" w:lineRule="auto"/>
        <w:ind w:left="426" w:right="62" w:hanging="426"/>
        <w:jc w:val="both"/>
        <w:rPr>
          <w:rFonts w:ascii="Times New Roman" w:hAnsi="Times New Roman"/>
          <w:color w:val="000000" w:themeColor="text1"/>
          <w:sz w:val="24"/>
          <w:szCs w:val="24"/>
        </w:rPr>
      </w:pPr>
      <w:r>
        <w:rPr>
          <w:rFonts w:ascii="Times New Roman" w:hAnsi="Times New Roman"/>
          <w:color w:val="000000" w:themeColor="text1"/>
          <w:sz w:val="24"/>
          <w:szCs w:val="24"/>
        </w:rPr>
        <w:t>Głosowanie odbywa się za pomocą kart do głosowania ostemplowanych pieczęcią Sołeckiej Komisji Wyborczej, na której widnieje napis:</w:t>
      </w:r>
    </w:p>
    <w:p w:rsidR="003805E3" w:rsidRDefault="003805E3" w:rsidP="003805E3">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3805E3" w:rsidRDefault="003805E3" w:rsidP="003805E3">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3805E3" w:rsidRDefault="003805E3" w:rsidP="003805E3">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Sołtysa w kadencji ...............”</w:t>
      </w:r>
    </w:p>
    <w:p w:rsidR="003805E3" w:rsidRDefault="003805E3" w:rsidP="003805E3">
      <w:pPr>
        <w:shd w:val="clear" w:color="auto" w:fill="FFFFFF"/>
        <w:spacing w:after="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i/lub</w:t>
      </w:r>
    </w:p>
    <w:p w:rsidR="003805E3" w:rsidRDefault="003805E3" w:rsidP="003805E3">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członków Rady Sołeckiej w kadencji .............”</w:t>
      </w:r>
    </w:p>
    <w:p w:rsidR="003805E3" w:rsidRDefault="003805E3" w:rsidP="003805E3">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wyborów uzupełniających na Sołtysa, na kartach umieszcza się nazwiska i imiona kandydatów w kolejności alfabetycznej. Uprawnieni mieszkańcy dokonują wyboru poprzez postawienie znaku „X” w jednej kratce obok nazwiska kandydata. Jeżeli został zgłoszony tylko jeden kandydat, wyboru dokonuje się poprzez głosowanie „za” zgłoszonym kandydatem lub „przeciw”.</w:t>
      </w:r>
    </w:p>
    <w:p w:rsidR="003805E3" w:rsidRDefault="003805E3" w:rsidP="003805E3">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 a w przypadku, gdzie zgłoszony został jeden kandydat – za wybranego uznaje się kandydata, który uzyskał większą ilość ważnie oddanych głosów "za" niż "przeciw".</w:t>
      </w:r>
    </w:p>
    <w:p w:rsidR="003805E3" w:rsidRDefault="003805E3" w:rsidP="003805E3">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przypadku wyborów uzupełniających na członków Rady Sołeckiej, na kartach umieszcza się nazwiska i imiona kandydatów w kolejności alfabetycznej. Uprawnieni mieszkańcy dokonują wyboru poprzez postawienie znaku „X” obok nazwiska kandydata, w maksymalnie tylu kratkach, ile jest mandatów do obsadzenia.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Członkami Rady Sołeckiej zostają kandydaci, którzy otrzymali najwyższą ilość głosów a w przypadku, gdzie zgłoszono liczbę kandydatów mniejszą bądź równą ilości mandatów do obsadzenia – członkami Rady Sołeckiej zostają kandydaci którzy co najmniej jeden ważnie oddany głos.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glosowaniu nie został wyłoniony Sołtys i/lub członkowie Rady Sołeckiej, ponieważ dwóch lub więcej kandydatów otrzymało taką samą ilość głosów, przeprowadza się losowanie.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Losowanie przeprowadza przewodniczący komisji skrutacyjnej w obecności zebranych.</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Ogłoszenie wyników losowania następuje poprzez odczytanie protokołu przez przewodniczącego komisji skrutacyjnej. </w:t>
      </w:r>
    </w:p>
    <w:p w:rsidR="003805E3" w:rsidRDefault="003805E3" w:rsidP="003805E3">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lub członka Rady Sołeckiej wybranych w wyborach uzupełniających i przedterminowych upływa z dniem zakończenia kadencji Sołtysa lub członka Rady Sołeckiej wybranych w wyborach zarządzonych na podstawie § 1 ust. 3.</w:t>
      </w:r>
    </w:p>
    <w:p w:rsidR="003805E3" w:rsidRDefault="003805E3" w:rsidP="003805E3">
      <w:pPr>
        <w:shd w:val="clear" w:color="auto" w:fill="FFFFFF"/>
        <w:spacing w:after="0" w:line="240" w:lineRule="auto"/>
        <w:ind w:right="62"/>
        <w:jc w:val="both"/>
        <w:rPr>
          <w:rFonts w:ascii="Times New Roman" w:eastAsia="Times New Roman" w:hAnsi="Times New Roman"/>
          <w:color w:val="000000" w:themeColor="text1"/>
          <w:sz w:val="24"/>
          <w:szCs w:val="24"/>
        </w:rPr>
      </w:pPr>
    </w:p>
    <w:p w:rsidR="003805E3" w:rsidRDefault="003805E3" w:rsidP="003805E3">
      <w:pPr>
        <w:spacing w:after="0"/>
        <w:rPr>
          <w:rFonts w:ascii="Times New Roman" w:hAnsi="Times New Roman"/>
          <w:color w:val="000000" w:themeColor="text1"/>
          <w:sz w:val="24"/>
          <w:szCs w:val="24"/>
        </w:rPr>
      </w:pPr>
    </w:p>
    <w:p w:rsidR="003805E3" w:rsidRDefault="003805E3" w:rsidP="003805E3">
      <w:pPr>
        <w:shd w:val="clear" w:color="auto" w:fill="FFFFFF"/>
        <w:spacing w:after="0" w:line="240" w:lineRule="auto"/>
        <w:ind w:firstLine="4395"/>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rPr>
        <w:tab/>
      </w:r>
    </w:p>
    <w:p w:rsidR="003805E3" w:rsidRDefault="003805E3" w:rsidP="003805E3">
      <w:pPr>
        <w:spacing w:after="0"/>
        <w:jc w:val="both"/>
        <w:rPr>
          <w:rFonts w:ascii="Times New Roman" w:hAnsi="Times New Roman"/>
          <w:color w:val="000000" w:themeColor="text1"/>
          <w:sz w:val="24"/>
          <w:szCs w:val="24"/>
        </w:rPr>
      </w:pPr>
    </w:p>
    <w:p w:rsidR="003805E3" w:rsidRDefault="003805E3" w:rsidP="003805E3">
      <w:pPr>
        <w:spacing w:after="0"/>
        <w:rPr>
          <w:color w:val="000000" w:themeColor="text1"/>
        </w:rPr>
      </w:pPr>
    </w:p>
    <w:p w:rsidR="003805E3" w:rsidRDefault="003805E3" w:rsidP="003805E3">
      <w:pPr>
        <w:spacing w:after="0"/>
        <w:jc w:val="right"/>
        <w:rPr>
          <w:rFonts w:ascii="Times New Roman" w:hAnsi="Times New Roman"/>
          <w:color w:val="000000" w:themeColor="text1"/>
          <w:sz w:val="24"/>
          <w:szCs w:val="24"/>
        </w:rPr>
      </w:pPr>
    </w:p>
    <w:p w:rsidR="003805E3" w:rsidRDefault="003805E3" w:rsidP="003805E3">
      <w:pPr>
        <w:rPr>
          <w:color w:val="000000" w:themeColor="text1"/>
        </w:rPr>
      </w:pPr>
    </w:p>
    <w:p w:rsidR="003805E3" w:rsidRDefault="003805E3" w:rsidP="003805E3">
      <w:pPr>
        <w:spacing w:after="0" w:line="240" w:lineRule="auto"/>
        <w:rPr>
          <w:rFonts w:ascii="Times New Roman" w:hAnsi="Times New Roman" w:cs="Times New Roman"/>
          <w:color w:val="000000" w:themeColor="text1"/>
          <w:sz w:val="20"/>
          <w:szCs w:val="20"/>
        </w:rPr>
      </w:pPr>
    </w:p>
    <w:p w:rsidR="003805E3" w:rsidRDefault="003805E3" w:rsidP="003805E3"/>
    <w:p w:rsidR="003805E3" w:rsidRDefault="003805E3" w:rsidP="003805E3"/>
    <w:p w:rsidR="00D63FCD" w:rsidRDefault="00D63FCD"/>
    <w:sectPr w:rsidR="00D63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3A3"/>
    <w:multiLevelType w:val="hybridMultilevel"/>
    <w:tmpl w:val="92C062A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2516F1"/>
    <w:multiLevelType w:val="multilevel"/>
    <w:tmpl w:val="BBEA779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4A2761"/>
    <w:multiLevelType w:val="hybridMultilevel"/>
    <w:tmpl w:val="A8822C6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C3ED5"/>
    <w:multiLevelType w:val="hybridMultilevel"/>
    <w:tmpl w:val="FDF6612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778CD308">
      <w:start w:val="1"/>
      <w:numFmt w:val="decimal"/>
      <w:lvlText w:val="%3."/>
      <w:lvlJc w:val="left"/>
      <w:pPr>
        <w:ind w:left="2766" w:hanging="360"/>
      </w:pPr>
      <w:rPr>
        <w:color w:val="auto"/>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0E266755"/>
    <w:multiLevelType w:val="hybridMultilevel"/>
    <w:tmpl w:val="0166E358"/>
    <w:lvl w:ilvl="0" w:tplc="5890FF54">
      <w:start w:val="1"/>
      <w:numFmt w:val="decimal"/>
      <w:lvlText w:val="%1."/>
      <w:lvlJc w:val="left"/>
      <w:pPr>
        <w:ind w:left="1496" w:hanging="360"/>
      </w:pPr>
      <w:rPr>
        <w:rFonts w:ascii="Calibri Light" w:eastAsia="Times New Roman" w:hAnsi="Calibri Light" w:cs="Arial"/>
      </w:rPr>
    </w:lvl>
    <w:lvl w:ilvl="1" w:tplc="04150019">
      <w:start w:val="1"/>
      <w:numFmt w:val="lowerLetter"/>
      <w:lvlText w:val="%2."/>
      <w:lvlJc w:val="left"/>
      <w:pPr>
        <w:ind w:left="2216" w:hanging="360"/>
      </w:pPr>
    </w:lvl>
    <w:lvl w:ilvl="2" w:tplc="0415001B">
      <w:start w:val="1"/>
      <w:numFmt w:val="lowerRoman"/>
      <w:lvlText w:val="%3."/>
      <w:lvlJc w:val="right"/>
      <w:pPr>
        <w:ind w:left="2936" w:hanging="180"/>
      </w:pPr>
    </w:lvl>
    <w:lvl w:ilvl="3" w:tplc="0415000F">
      <w:start w:val="1"/>
      <w:numFmt w:val="decimal"/>
      <w:lvlText w:val="%4."/>
      <w:lvlJc w:val="left"/>
      <w:pPr>
        <w:ind w:left="3656" w:hanging="360"/>
      </w:pPr>
    </w:lvl>
    <w:lvl w:ilvl="4" w:tplc="04150019">
      <w:start w:val="1"/>
      <w:numFmt w:val="lowerLetter"/>
      <w:lvlText w:val="%5."/>
      <w:lvlJc w:val="left"/>
      <w:pPr>
        <w:ind w:left="4376" w:hanging="360"/>
      </w:pPr>
    </w:lvl>
    <w:lvl w:ilvl="5" w:tplc="0415001B">
      <w:start w:val="1"/>
      <w:numFmt w:val="lowerRoman"/>
      <w:lvlText w:val="%6."/>
      <w:lvlJc w:val="right"/>
      <w:pPr>
        <w:ind w:left="5096" w:hanging="180"/>
      </w:pPr>
    </w:lvl>
    <w:lvl w:ilvl="6" w:tplc="0415000F">
      <w:start w:val="1"/>
      <w:numFmt w:val="decimal"/>
      <w:lvlText w:val="%7."/>
      <w:lvlJc w:val="left"/>
      <w:pPr>
        <w:ind w:left="5816" w:hanging="360"/>
      </w:pPr>
    </w:lvl>
    <w:lvl w:ilvl="7" w:tplc="04150019">
      <w:start w:val="1"/>
      <w:numFmt w:val="lowerLetter"/>
      <w:lvlText w:val="%8."/>
      <w:lvlJc w:val="left"/>
      <w:pPr>
        <w:ind w:left="6536" w:hanging="360"/>
      </w:pPr>
    </w:lvl>
    <w:lvl w:ilvl="8" w:tplc="0415001B">
      <w:start w:val="1"/>
      <w:numFmt w:val="lowerRoman"/>
      <w:lvlText w:val="%9."/>
      <w:lvlJc w:val="right"/>
      <w:pPr>
        <w:ind w:left="7256" w:hanging="180"/>
      </w:pPr>
    </w:lvl>
  </w:abstractNum>
  <w:abstractNum w:abstractNumId="5" w15:restartNumberingAfterBreak="0">
    <w:nsid w:val="12591B3D"/>
    <w:multiLevelType w:val="multilevel"/>
    <w:tmpl w:val="F72015C2"/>
    <w:lvl w:ilvl="0">
      <w:start w:val="1"/>
      <w:numFmt w:val="decimal"/>
      <w:lvlText w:val="%1."/>
      <w:lvlJc w:val="left"/>
      <w:pPr>
        <w:tabs>
          <w:tab w:val="num" w:pos="360"/>
        </w:tabs>
        <w:ind w:left="360" w:hanging="360"/>
      </w:pPr>
      <w:rPr>
        <w:color w:val="auto"/>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783CD5"/>
    <w:multiLevelType w:val="hybridMultilevel"/>
    <w:tmpl w:val="EB0A7E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40B107E"/>
    <w:multiLevelType w:val="multilevel"/>
    <w:tmpl w:val="C226B2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E0256A"/>
    <w:multiLevelType w:val="hybridMultilevel"/>
    <w:tmpl w:val="141A7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950473"/>
    <w:multiLevelType w:val="hybridMultilevel"/>
    <w:tmpl w:val="D19AC036"/>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23FD5937"/>
    <w:multiLevelType w:val="hybridMultilevel"/>
    <w:tmpl w:val="B9AEFF3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24C41E0D"/>
    <w:multiLevelType w:val="hybridMultilevel"/>
    <w:tmpl w:val="2FD6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4CB395E"/>
    <w:multiLevelType w:val="hybridMultilevel"/>
    <w:tmpl w:val="0E28708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3" w15:restartNumberingAfterBreak="0">
    <w:nsid w:val="2554498F"/>
    <w:multiLevelType w:val="hybridMultilevel"/>
    <w:tmpl w:val="7BB43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A65F17"/>
    <w:multiLevelType w:val="hybridMultilevel"/>
    <w:tmpl w:val="69C0493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2E2D2AE4"/>
    <w:multiLevelType w:val="hybridMultilevel"/>
    <w:tmpl w:val="3738C8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5C342D3"/>
    <w:multiLevelType w:val="multilevel"/>
    <w:tmpl w:val="D46E2F78"/>
    <w:lvl w:ilvl="0">
      <w:start w:val="1"/>
      <w:numFmt w:val="decimal"/>
      <w:lvlText w:val="%1."/>
      <w:lvlJc w:val="left"/>
      <w:pPr>
        <w:tabs>
          <w:tab w:val="num" w:pos="720"/>
        </w:tabs>
        <w:ind w:left="720" w:hanging="360"/>
      </w:pPr>
    </w:lvl>
    <w:lvl w:ilvl="1">
      <w:start w:val="1"/>
      <w:numFmt w:val="upp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703AF"/>
    <w:multiLevelType w:val="hybridMultilevel"/>
    <w:tmpl w:val="E60E3B8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37015F29"/>
    <w:multiLevelType w:val="multilevel"/>
    <w:tmpl w:val="EF7C1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30798E"/>
    <w:multiLevelType w:val="hybridMultilevel"/>
    <w:tmpl w:val="65EEB150"/>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3AFA3FBE"/>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3E9A5284"/>
    <w:multiLevelType w:val="hybridMultilevel"/>
    <w:tmpl w:val="6E1E0E9E"/>
    <w:lvl w:ilvl="0" w:tplc="04150011">
      <w:start w:val="1"/>
      <w:numFmt w:val="decimal"/>
      <w:lvlText w:val="%1)"/>
      <w:lvlJc w:val="left"/>
      <w:pPr>
        <w:ind w:left="776" w:hanging="360"/>
      </w:pPr>
    </w:lvl>
    <w:lvl w:ilvl="1" w:tplc="04150019">
      <w:start w:val="1"/>
      <w:numFmt w:val="lowerLetter"/>
      <w:lvlText w:val="%2."/>
      <w:lvlJc w:val="left"/>
      <w:pPr>
        <w:ind w:left="1496" w:hanging="360"/>
      </w:pPr>
    </w:lvl>
    <w:lvl w:ilvl="2" w:tplc="0415001B">
      <w:start w:val="1"/>
      <w:numFmt w:val="lowerRoman"/>
      <w:lvlText w:val="%3."/>
      <w:lvlJc w:val="right"/>
      <w:pPr>
        <w:ind w:left="2216" w:hanging="180"/>
      </w:pPr>
    </w:lvl>
    <w:lvl w:ilvl="3" w:tplc="0415000F">
      <w:start w:val="1"/>
      <w:numFmt w:val="decimal"/>
      <w:lvlText w:val="%4."/>
      <w:lvlJc w:val="left"/>
      <w:pPr>
        <w:ind w:left="2936" w:hanging="360"/>
      </w:pPr>
    </w:lvl>
    <w:lvl w:ilvl="4" w:tplc="04150019">
      <w:start w:val="1"/>
      <w:numFmt w:val="lowerLetter"/>
      <w:lvlText w:val="%5."/>
      <w:lvlJc w:val="left"/>
      <w:pPr>
        <w:ind w:left="3656" w:hanging="360"/>
      </w:pPr>
    </w:lvl>
    <w:lvl w:ilvl="5" w:tplc="0415001B">
      <w:start w:val="1"/>
      <w:numFmt w:val="lowerRoman"/>
      <w:lvlText w:val="%6."/>
      <w:lvlJc w:val="right"/>
      <w:pPr>
        <w:ind w:left="4376" w:hanging="180"/>
      </w:pPr>
    </w:lvl>
    <w:lvl w:ilvl="6" w:tplc="0415000F">
      <w:start w:val="1"/>
      <w:numFmt w:val="decimal"/>
      <w:lvlText w:val="%7."/>
      <w:lvlJc w:val="left"/>
      <w:pPr>
        <w:ind w:left="5096" w:hanging="360"/>
      </w:pPr>
    </w:lvl>
    <w:lvl w:ilvl="7" w:tplc="04150019">
      <w:start w:val="1"/>
      <w:numFmt w:val="lowerLetter"/>
      <w:lvlText w:val="%8."/>
      <w:lvlJc w:val="left"/>
      <w:pPr>
        <w:ind w:left="5816" w:hanging="360"/>
      </w:pPr>
    </w:lvl>
    <w:lvl w:ilvl="8" w:tplc="0415001B">
      <w:start w:val="1"/>
      <w:numFmt w:val="lowerRoman"/>
      <w:lvlText w:val="%9."/>
      <w:lvlJc w:val="right"/>
      <w:pPr>
        <w:ind w:left="6536" w:hanging="180"/>
      </w:pPr>
    </w:lvl>
  </w:abstractNum>
  <w:abstractNum w:abstractNumId="22" w15:restartNumberingAfterBreak="0">
    <w:nsid w:val="3F0D1D66"/>
    <w:multiLevelType w:val="hybridMultilevel"/>
    <w:tmpl w:val="17D0E94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3" w15:restartNumberingAfterBreak="0">
    <w:nsid w:val="460B4974"/>
    <w:multiLevelType w:val="hybridMultilevel"/>
    <w:tmpl w:val="E51847BE"/>
    <w:lvl w:ilvl="0" w:tplc="C090CEB8">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48996B4E"/>
    <w:multiLevelType w:val="multilevel"/>
    <w:tmpl w:val="918E69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48E67666"/>
    <w:multiLevelType w:val="hybridMultilevel"/>
    <w:tmpl w:val="0CC073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4F3D0C48"/>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F524354"/>
    <w:multiLevelType w:val="hybridMultilevel"/>
    <w:tmpl w:val="6C1A82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5200163C"/>
    <w:multiLevelType w:val="hybridMultilevel"/>
    <w:tmpl w:val="80E2E94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52BF3D86"/>
    <w:multiLevelType w:val="hybridMultilevel"/>
    <w:tmpl w:val="DA360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316305B"/>
    <w:multiLevelType w:val="hybridMultilevel"/>
    <w:tmpl w:val="9926D61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4325C32"/>
    <w:multiLevelType w:val="multilevel"/>
    <w:tmpl w:val="87A2E4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63D33DA"/>
    <w:multiLevelType w:val="hybridMultilevel"/>
    <w:tmpl w:val="F2B21B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56C21B42"/>
    <w:multiLevelType w:val="hybridMultilevel"/>
    <w:tmpl w:val="EACC5C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5F5624B1"/>
    <w:multiLevelType w:val="hybridMultilevel"/>
    <w:tmpl w:val="9620B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0277D3E"/>
    <w:multiLevelType w:val="hybridMultilevel"/>
    <w:tmpl w:val="2B6EA9A0"/>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6" w15:restartNumberingAfterBreak="0">
    <w:nsid w:val="61FE1737"/>
    <w:multiLevelType w:val="hybridMultilevel"/>
    <w:tmpl w:val="ADBEC73A"/>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7" w15:restartNumberingAfterBreak="0">
    <w:nsid w:val="63114599"/>
    <w:multiLevelType w:val="hybridMultilevel"/>
    <w:tmpl w:val="83167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F96074"/>
    <w:multiLevelType w:val="hybridMultilevel"/>
    <w:tmpl w:val="81B4503A"/>
    <w:lvl w:ilvl="0" w:tplc="549A0818">
      <w:start w:val="1"/>
      <w:numFmt w:val="decimal"/>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9" w15:restartNumberingAfterBreak="0">
    <w:nsid w:val="6AEF3030"/>
    <w:multiLevelType w:val="multilevel"/>
    <w:tmpl w:val="9880FE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6B4F1404"/>
    <w:multiLevelType w:val="hybridMultilevel"/>
    <w:tmpl w:val="04C691B4"/>
    <w:lvl w:ilvl="0" w:tplc="461036DA">
      <w:start w:val="1"/>
      <w:numFmt w:val="decimal"/>
      <w:lvlText w:val="%1."/>
      <w:lvlJc w:val="lef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6C2752F0"/>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6C816591"/>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6D2D2D48"/>
    <w:multiLevelType w:val="multilevel"/>
    <w:tmpl w:val="72103F2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861F91"/>
    <w:multiLevelType w:val="hybridMultilevel"/>
    <w:tmpl w:val="67C43DC4"/>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5" w15:restartNumberingAfterBreak="0">
    <w:nsid w:val="724B761D"/>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8EB14DD"/>
    <w:multiLevelType w:val="hybridMultilevel"/>
    <w:tmpl w:val="88C4545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79870200"/>
    <w:multiLevelType w:val="hybridMultilevel"/>
    <w:tmpl w:val="6826D0F0"/>
    <w:lvl w:ilvl="0" w:tplc="04150011">
      <w:start w:val="1"/>
      <w:numFmt w:val="decimal"/>
      <w:lvlText w:val="%1)"/>
      <w:lvlJc w:val="left"/>
      <w:pPr>
        <w:ind w:left="1145" w:hanging="360"/>
      </w:pPr>
    </w:lvl>
    <w:lvl w:ilvl="1" w:tplc="04150011">
      <w:start w:val="1"/>
      <w:numFmt w:val="decimal"/>
      <w:lvlText w:val="%2)"/>
      <w:lvlJc w:val="left"/>
      <w:pPr>
        <w:ind w:left="720"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E3"/>
    <w:rsid w:val="00067F5B"/>
    <w:rsid w:val="001F4380"/>
    <w:rsid w:val="00230036"/>
    <w:rsid w:val="003805E3"/>
    <w:rsid w:val="005D0328"/>
    <w:rsid w:val="005D48AE"/>
    <w:rsid w:val="00757F6B"/>
    <w:rsid w:val="008451A6"/>
    <w:rsid w:val="009042DA"/>
    <w:rsid w:val="00907C90"/>
    <w:rsid w:val="009E24DF"/>
    <w:rsid w:val="00B55F99"/>
    <w:rsid w:val="00BB42BA"/>
    <w:rsid w:val="00CA28B9"/>
    <w:rsid w:val="00D63FCD"/>
    <w:rsid w:val="00D64BAA"/>
    <w:rsid w:val="00D9157D"/>
    <w:rsid w:val="00F341EE"/>
    <w:rsid w:val="00F93D76"/>
    <w:rsid w:val="00FA2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A2E1D-E1A3-4969-A547-201425DB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05E3"/>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805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805E3"/>
    <w:pPr>
      <w:spacing w:after="200" w:line="276" w:lineRule="auto"/>
      <w:ind w:left="720"/>
      <w:contextualSpacing/>
    </w:pPr>
    <w:rPr>
      <w:rFonts w:ascii="Calibri" w:eastAsia="Times New Roman" w:hAnsi="Calibri" w:cs="Times New Roman"/>
      <w:lang w:eastAsia="pl-PL"/>
    </w:rPr>
  </w:style>
  <w:style w:type="paragraph" w:customStyle="1" w:styleId="Default">
    <w:name w:val="Default"/>
    <w:uiPriority w:val="99"/>
    <w:semiHidden/>
    <w:rsid w:val="003805E3"/>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38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1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6081</Words>
  <Characters>36491</Characters>
  <Application>Microsoft Office Word</Application>
  <DocSecurity>0</DocSecurity>
  <Lines>304</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Skowron-Płatosz</dc:creator>
  <cp:keywords/>
  <dc:description/>
  <cp:lastModifiedBy>Ewelina Skowron-Płatosz</cp:lastModifiedBy>
  <cp:revision>14</cp:revision>
  <dcterms:created xsi:type="dcterms:W3CDTF">2025-10-30T13:12:00Z</dcterms:created>
  <dcterms:modified xsi:type="dcterms:W3CDTF">2025-11-03T07:40:00Z</dcterms:modified>
</cp:coreProperties>
</file>